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1B2A" w:rsidRPr="00592A22" w:rsidRDefault="00F208BC" w:rsidP="00FF44BA">
      <w:pPr>
        <w:ind w:left="2832" w:hanging="2832"/>
        <w:jc w:val="center"/>
        <w:rPr>
          <w:rFonts w:ascii="Arial" w:hAnsi="Arial" w:cs="Arial"/>
          <w:b/>
          <w:bCs/>
          <w:color w:val="FF0000"/>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3" o:spid="_x0000_s1027" type="#_x0000_t75" alt="logo.jpg" style="position:absolute;left:0;text-align:left;margin-left:7.2pt;margin-top:-19.15pt;width:498.3pt;height:109.2pt;z-index:1;visibility:visible">
            <v:imagedata r:id="rId9" o:title=""/>
            <w10:wrap type="square"/>
          </v:shape>
        </w:pict>
      </w:r>
    </w:p>
    <w:p w:rsidR="004B1B2A" w:rsidRPr="00592A22" w:rsidRDefault="004B1B2A" w:rsidP="00FF44BA">
      <w:pPr>
        <w:ind w:left="2832" w:hanging="2832"/>
        <w:jc w:val="center"/>
        <w:rPr>
          <w:rFonts w:ascii="Arial" w:hAnsi="Arial" w:cs="Arial"/>
          <w:b/>
          <w:bCs/>
          <w:sz w:val="44"/>
          <w:szCs w:val="44"/>
        </w:rPr>
      </w:pPr>
      <w:r>
        <w:rPr>
          <w:rFonts w:ascii="Arial" w:hAnsi="Arial" w:cs="Arial"/>
          <w:b/>
          <w:bCs/>
          <w:sz w:val="44"/>
          <w:szCs w:val="44"/>
        </w:rPr>
        <w:t>VŠCHT v PRAZE</w:t>
      </w:r>
    </w:p>
    <w:p w:rsidR="004B1B2A" w:rsidRPr="00592A22" w:rsidRDefault="004B1B2A" w:rsidP="00FF44BA">
      <w:pPr>
        <w:tabs>
          <w:tab w:val="left" w:pos="709"/>
        </w:tabs>
        <w:ind w:left="3540" w:hanging="3540"/>
        <w:jc w:val="center"/>
        <w:rPr>
          <w:rFonts w:ascii="Arial" w:hAnsi="Arial" w:cs="Arial"/>
          <w:b/>
          <w:bCs/>
          <w:u w:val="single"/>
        </w:rPr>
      </w:pPr>
      <w:r>
        <w:rPr>
          <w:rFonts w:ascii="Arial" w:hAnsi="Arial" w:cs="Arial"/>
          <w:b/>
          <w:bCs/>
          <w:sz w:val="28"/>
          <w:szCs w:val="28"/>
        </w:rPr>
        <w:t>Obnova velké zasedací místnosti rektora včetně přilehlých kanceláří</w:t>
      </w:r>
    </w:p>
    <w:p w:rsidR="004B1B2A" w:rsidRPr="00592A22" w:rsidRDefault="004B1B2A" w:rsidP="00FF44BA">
      <w:pPr>
        <w:tabs>
          <w:tab w:val="left" w:pos="709"/>
        </w:tabs>
        <w:ind w:left="3540" w:hanging="3540"/>
        <w:jc w:val="center"/>
        <w:rPr>
          <w:rFonts w:ascii="Arial" w:hAnsi="Arial" w:cs="Arial"/>
          <w:b/>
          <w:bCs/>
        </w:rPr>
      </w:pPr>
    </w:p>
    <w:p w:rsidR="004B1B2A" w:rsidRPr="00592A22" w:rsidRDefault="004B1B2A" w:rsidP="00FF44BA">
      <w:pPr>
        <w:tabs>
          <w:tab w:val="left" w:pos="709"/>
        </w:tabs>
        <w:ind w:left="3540" w:hanging="3540"/>
        <w:jc w:val="center"/>
        <w:rPr>
          <w:rFonts w:ascii="Arial" w:hAnsi="Arial" w:cs="Arial"/>
          <w:b/>
          <w:bCs/>
          <w:caps/>
        </w:rPr>
      </w:pPr>
      <w:r w:rsidRPr="00592A22">
        <w:rPr>
          <w:rFonts w:ascii="Arial" w:hAnsi="Arial" w:cs="Arial"/>
          <w:b/>
          <w:bCs/>
          <w:caps/>
        </w:rPr>
        <w:t xml:space="preserve">Dokumentace pro </w:t>
      </w:r>
      <w:r>
        <w:rPr>
          <w:rFonts w:ascii="Arial" w:hAnsi="Arial" w:cs="Arial"/>
          <w:b/>
          <w:bCs/>
          <w:caps/>
        </w:rPr>
        <w:t>PROVEDENÍ STAVBY</w:t>
      </w:r>
    </w:p>
    <w:p w:rsidR="004B1B2A" w:rsidRPr="00592A22" w:rsidRDefault="004B1B2A" w:rsidP="00FF44BA">
      <w:pPr>
        <w:jc w:val="center"/>
        <w:rPr>
          <w:rFonts w:ascii="Arial" w:hAnsi="Arial" w:cs="Arial"/>
          <w:b/>
          <w:bCs/>
          <w:sz w:val="44"/>
          <w:szCs w:val="44"/>
        </w:rPr>
      </w:pPr>
      <w:r w:rsidRPr="00592A22">
        <w:rPr>
          <w:rFonts w:ascii="Arial" w:hAnsi="Arial" w:cs="Arial"/>
          <w:b/>
          <w:bCs/>
          <w:sz w:val="44"/>
          <w:szCs w:val="44"/>
        </w:rPr>
        <w:t>ČÁST D1.1</w:t>
      </w:r>
    </w:p>
    <w:p w:rsidR="004B1B2A" w:rsidRPr="0019157F" w:rsidRDefault="004B1B2A" w:rsidP="00FF44BA">
      <w:pPr>
        <w:jc w:val="center"/>
        <w:rPr>
          <w:rFonts w:ascii="Arial" w:hAnsi="Arial" w:cs="Arial"/>
          <w:b/>
          <w:bCs/>
          <w:sz w:val="36"/>
          <w:szCs w:val="36"/>
          <w:u w:val="single"/>
        </w:rPr>
      </w:pPr>
      <w:r w:rsidRPr="0019157F">
        <w:rPr>
          <w:rFonts w:ascii="Arial" w:hAnsi="Arial" w:cs="Arial"/>
          <w:b/>
          <w:bCs/>
          <w:sz w:val="36"/>
          <w:szCs w:val="36"/>
          <w:u w:val="single"/>
        </w:rPr>
        <w:t>TECHNICKÁ ZPRÁVA</w:t>
      </w:r>
    </w:p>
    <w:p w:rsidR="004B1B2A" w:rsidRPr="0019157F" w:rsidRDefault="00F208BC" w:rsidP="00A26E0D">
      <w:pPr>
        <w:ind w:left="2832" w:hanging="2099"/>
        <w:jc w:val="both"/>
        <w:rPr>
          <w:rFonts w:ascii="Arial" w:hAnsi="Arial" w:cs="Arial"/>
          <w:b/>
          <w:bCs/>
        </w:rPr>
      </w:pPr>
      <w:r>
        <w:rPr>
          <w:noProof/>
        </w:rPr>
        <w:pict>
          <v:shape id="_x0000_s1030" type="#_x0000_t75" style="position:absolute;left:0;text-align:left;margin-left:97.3pt;margin-top:11pt;width:280.65pt;height:224.8pt;z-index:-19" wrapcoords="-58 -72 -58 21600 21658 21600 21658 -72 -58 -72" stroked="t">
            <v:imagedata r:id="rId10" o:title="titul"/>
            <w10:wrap type="tight"/>
          </v:shape>
        </w:pict>
      </w: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ind w:left="2832" w:hanging="2099"/>
        <w:jc w:val="both"/>
        <w:rPr>
          <w:rFonts w:ascii="Arial" w:hAnsi="Arial" w:cs="Arial"/>
          <w:b/>
          <w:bCs/>
        </w:rPr>
      </w:pPr>
    </w:p>
    <w:p w:rsidR="004B1B2A" w:rsidRPr="0019157F" w:rsidRDefault="004B1B2A" w:rsidP="00A26E0D">
      <w:pPr>
        <w:spacing w:before="120"/>
        <w:ind w:left="720"/>
        <w:jc w:val="both"/>
        <w:rPr>
          <w:rFonts w:ascii="Arial" w:hAnsi="Arial" w:cs="Arial"/>
          <w:b/>
          <w:bCs/>
          <w:u w:val="single"/>
        </w:rPr>
      </w:pPr>
      <w:r w:rsidRPr="0019157F">
        <w:rPr>
          <w:rFonts w:ascii="Arial" w:hAnsi="Arial" w:cs="Arial"/>
          <w:b/>
          <w:bCs/>
          <w:u w:val="single"/>
        </w:rPr>
        <w:t>Investor:</w:t>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u w:val="single"/>
        </w:rPr>
        <w:t>Zpracovatel:</w:t>
      </w:r>
    </w:p>
    <w:p w:rsidR="004B1B2A" w:rsidRPr="0019157F" w:rsidRDefault="004B1B2A" w:rsidP="00A26E0D">
      <w:pPr>
        <w:spacing w:before="120"/>
        <w:ind w:left="720"/>
        <w:jc w:val="both"/>
        <w:rPr>
          <w:rFonts w:ascii="Arial" w:hAnsi="Arial" w:cs="Arial"/>
          <w:b/>
          <w:bCs/>
        </w:rPr>
      </w:pPr>
      <w:r>
        <w:rPr>
          <w:rFonts w:ascii="Arial" w:hAnsi="Arial" w:cs="Arial"/>
          <w:b/>
          <w:bCs/>
        </w:rPr>
        <w:t>VŠCHT V PRAZE</w:t>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GIRSA AT s.r.o.</w:t>
      </w:r>
    </w:p>
    <w:p w:rsidR="004B1B2A" w:rsidRPr="0019157F" w:rsidRDefault="004B1B2A" w:rsidP="00A26E0D">
      <w:pPr>
        <w:spacing w:before="120"/>
        <w:ind w:left="720"/>
        <w:jc w:val="both"/>
        <w:rPr>
          <w:rFonts w:ascii="Arial" w:hAnsi="Arial" w:cs="Arial"/>
          <w:b/>
          <w:bCs/>
        </w:rPr>
      </w:pPr>
      <w:r>
        <w:rPr>
          <w:rFonts w:ascii="Arial" w:hAnsi="Arial" w:cs="Arial"/>
          <w:b/>
          <w:bCs/>
        </w:rPr>
        <w:t>Technická 5</w:t>
      </w: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Atelier obnovy a konzervace</w:t>
      </w:r>
    </w:p>
    <w:p w:rsidR="004B1B2A" w:rsidRPr="0019157F" w:rsidRDefault="004B1B2A" w:rsidP="00A26E0D">
      <w:pPr>
        <w:spacing w:before="120"/>
        <w:ind w:left="720"/>
        <w:jc w:val="both"/>
        <w:rPr>
          <w:rFonts w:ascii="Arial" w:hAnsi="Arial" w:cs="Arial"/>
          <w:b/>
          <w:bCs/>
        </w:rPr>
      </w:pPr>
      <w:r>
        <w:rPr>
          <w:rFonts w:ascii="Arial" w:hAnsi="Arial" w:cs="Arial"/>
          <w:b/>
          <w:bCs/>
        </w:rPr>
        <w:t>Praha 6</w:t>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historických staveb</w:t>
      </w:r>
    </w:p>
    <w:p w:rsidR="004B1B2A" w:rsidRDefault="004B1B2A" w:rsidP="00A26E0D">
      <w:pPr>
        <w:spacing w:before="120"/>
        <w:ind w:left="720"/>
        <w:jc w:val="both"/>
        <w:rPr>
          <w:rFonts w:ascii="Arial" w:hAnsi="Arial" w:cs="Arial"/>
          <w:b/>
          <w:bCs/>
        </w:rPr>
      </w:pPr>
      <w:r w:rsidRPr="0019157F">
        <w:rPr>
          <w:rFonts w:ascii="Arial" w:hAnsi="Arial" w:cs="Arial"/>
          <w:b/>
          <w:bCs/>
        </w:rPr>
        <w:tab/>
      </w:r>
      <w:r w:rsidRPr="0019157F">
        <w:rPr>
          <w:rFonts w:ascii="Arial" w:hAnsi="Arial" w:cs="Arial"/>
          <w:b/>
          <w:bCs/>
        </w:rPr>
        <w:tab/>
      </w:r>
      <w:r w:rsidRPr="0019157F">
        <w:rPr>
          <w:rFonts w:ascii="Arial" w:hAnsi="Arial" w:cs="Arial"/>
          <w:b/>
          <w:bCs/>
        </w:rPr>
        <w:tab/>
      </w:r>
      <w:r w:rsidRPr="0019157F">
        <w:rPr>
          <w:rFonts w:ascii="Arial" w:hAnsi="Arial" w:cs="Arial"/>
          <w:b/>
          <w:bCs/>
        </w:rPr>
        <w:tab/>
      </w:r>
      <w:r>
        <w:rPr>
          <w:rFonts w:ascii="Arial" w:hAnsi="Arial" w:cs="Arial"/>
          <w:b/>
          <w:bCs/>
        </w:rPr>
        <w:tab/>
      </w:r>
      <w:r>
        <w:rPr>
          <w:rFonts w:ascii="Arial" w:hAnsi="Arial" w:cs="Arial"/>
          <w:b/>
          <w:bCs/>
        </w:rPr>
        <w:tab/>
      </w:r>
      <w:r w:rsidRPr="0019157F">
        <w:rPr>
          <w:rFonts w:ascii="Arial" w:hAnsi="Arial" w:cs="Arial"/>
          <w:b/>
          <w:bCs/>
        </w:rPr>
        <w:tab/>
      </w:r>
      <w:r w:rsidRPr="00EC341F">
        <w:rPr>
          <w:rFonts w:ascii="Arial" w:hAnsi="Arial" w:cs="Arial"/>
          <w:b/>
          <w:bCs/>
        </w:rPr>
        <w:t>Novákových 6, Praha 8</w:t>
      </w:r>
    </w:p>
    <w:p w:rsidR="00EC341F" w:rsidRPr="00EC341F" w:rsidRDefault="00EC341F" w:rsidP="00A26E0D">
      <w:pPr>
        <w:spacing w:before="120"/>
        <w:ind w:left="720"/>
        <w:jc w:val="both"/>
        <w:rPr>
          <w:rFonts w:ascii="Arial" w:hAnsi="Arial" w:cs="Arial"/>
          <w:b/>
          <w:bCs/>
        </w:rPr>
      </w:pPr>
    </w:p>
    <w:p w:rsidR="00EC341F" w:rsidRPr="001956E1" w:rsidRDefault="00EC341F" w:rsidP="00EC341F">
      <w:pPr>
        <w:tabs>
          <w:tab w:val="left" w:pos="1134"/>
        </w:tabs>
        <w:jc w:val="both"/>
        <w:rPr>
          <w:rFonts w:ascii="Arial" w:hAnsi="Arial" w:cs="Arial"/>
        </w:rPr>
      </w:pPr>
      <w:r>
        <w:tab/>
      </w:r>
      <w:r>
        <w:tab/>
      </w:r>
      <w:r>
        <w:tab/>
      </w:r>
      <w:r>
        <w:tab/>
      </w:r>
      <w:r>
        <w:tab/>
      </w:r>
      <w:r>
        <w:tab/>
      </w:r>
      <w:r>
        <w:tab/>
      </w:r>
      <w:r>
        <w:tab/>
      </w:r>
      <w:r w:rsidRPr="00AC6197">
        <w:rPr>
          <w:rFonts w:ascii="Arial" w:hAnsi="Arial" w:cs="Arial"/>
        </w:rPr>
        <w:t xml:space="preserve">Číslo zakázky: </w:t>
      </w:r>
      <w:r w:rsidRPr="00AC6197">
        <w:rPr>
          <w:rFonts w:ascii="Arial" w:hAnsi="Arial" w:cs="Arial"/>
        </w:rPr>
        <w:tab/>
      </w:r>
      <w:r>
        <w:rPr>
          <w:rFonts w:ascii="Arial" w:hAnsi="Arial" w:cs="Arial"/>
        </w:rPr>
        <w:t>14 03</w:t>
      </w:r>
    </w:p>
    <w:p w:rsidR="004B1B2A" w:rsidRDefault="004B1B2A" w:rsidP="00A26E0D">
      <w:pPr>
        <w:spacing w:before="120"/>
        <w:ind w:left="720"/>
        <w:jc w:val="both"/>
      </w:pPr>
    </w:p>
    <w:p w:rsidR="004B1B2A" w:rsidRDefault="004B1B2A" w:rsidP="00A26E0D">
      <w:pPr>
        <w:spacing w:before="120"/>
        <w:ind w:left="720"/>
        <w:jc w:val="both"/>
      </w:pPr>
    </w:p>
    <w:p w:rsidR="00EC341F" w:rsidRPr="0019157F" w:rsidRDefault="00EC341F" w:rsidP="00A26E0D">
      <w:pPr>
        <w:spacing w:before="120"/>
        <w:ind w:left="720"/>
        <w:jc w:val="both"/>
      </w:pPr>
    </w:p>
    <w:p w:rsidR="004B1B2A" w:rsidRPr="0019157F" w:rsidRDefault="004B1B2A" w:rsidP="00A26E0D">
      <w:pPr>
        <w:spacing w:before="120"/>
        <w:ind w:left="720"/>
        <w:jc w:val="both"/>
      </w:pPr>
    </w:p>
    <w:p w:rsidR="004B1B2A" w:rsidRPr="0019157F" w:rsidRDefault="00F208BC" w:rsidP="00A26E0D">
      <w:pPr>
        <w:spacing w:before="120"/>
        <w:ind w:left="720"/>
        <w:jc w:val="both"/>
      </w:pPr>
      <w:r>
        <w:rPr>
          <w:noProof/>
        </w:rPr>
        <w:pict>
          <v:shape id="obrázek 1" o:spid="_x0000_s1029" type="#_x0000_t75" alt="hlavička 4" style="position:absolute;left:0;text-align:left;margin-left:19.8pt;margin-top:14.25pt;width:466.5pt;height:44.4pt;z-index:-20;visibility:visible" wrapcoords="-35 0 -35 21234 21600 21234 21600 0 -35 0">
            <v:imagedata r:id="rId11" o:title=""/>
            <w10:wrap type="tight"/>
          </v:shape>
        </w:pict>
      </w:r>
    </w:p>
    <w:p w:rsidR="004B1B2A" w:rsidRDefault="004B1B2A" w:rsidP="00A26E0D">
      <w:pPr>
        <w:spacing w:before="120"/>
        <w:jc w:val="both"/>
        <w:rPr>
          <w:rFonts w:ascii="Arial" w:hAnsi="Arial" w:cs="Arial"/>
          <w:b/>
          <w:bCs/>
        </w:rPr>
      </w:pPr>
      <w:r>
        <w:rPr>
          <w:rFonts w:ascii="Arial" w:hAnsi="Arial" w:cs="Arial"/>
          <w:b/>
          <w:bCs/>
        </w:rPr>
        <w:lastRenderedPageBreak/>
        <w:t>OBS</w:t>
      </w:r>
      <w:r w:rsidRPr="00D73DC1">
        <w:rPr>
          <w:rFonts w:ascii="Arial" w:hAnsi="Arial" w:cs="Arial"/>
          <w:b/>
          <w:bCs/>
        </w:rPr>
        <w:t>AH:</w:t>
      </w:r>
    </w:p>
    <w:p w:rsidR="00246B96" w:rsidRDefault="004B1B2A" w:rsidP="00246B96">
      <w:pPr>
        <w:spacing w:before="120"/>
        <w:jc w:val="both"/>
        <w:rPr>
          <w:rFonts w:ascii="Arial" w:hAnsi="Arial" w:cs="Arial"/>
          <w:b/>
          <w:bCs/>
        </w:rPr>
      </w:pPr>
      <w:r>
        <w:rPr>
          <w:rFonts w:ascii="Arial" w:hAnsi="Arial" w:cs="Arial"/>
          <w:b/>
          <w:bCs/>
        </w:rPr>
        <w:t>1.</w:t>
      </w:r>
      <w:r>
        <w:rPr>
          <w:rFonts w:ascii="Arial" w:hAnsi="Arial" w:cs="Arial"/>
          <w:b/>
          <w:bCs/>
        </w:rPr>
        <w:tab/>
        <w:t>Úvodní informace</w:t>
      </w:r>
    </w:p>
    <w:p w:rsidR="00246B96" w:rsidRDefault="004B1B2A" w:rsidP="00246B96">
      <w:pPr>
        <w:spacing w:before="120"/>
        <w:jc w:val="both"/>
        <w:rPr>
          <w:rFonts w:ascii="Arial" w:hAnsi="Arial" w:cs="Arial"/>
          <w:b/>
          <w:bCs/>
        </w:rPr>
      </w:pPr>
      <w:r w:rsidRPr="00D73DC1">
        <w:rPr>
          <w:rFonts w:ascii="Arial" w:hAnsi="Arial" w:cs="Arial"/>
        </w:rPr>
        <w:t xml:space="preserve">1.1 </w:t>
      </w:r>
      <w:r>
        <w:rPr>
          <w:rFonts w:ascii="Arial" w:hAnsi="Arial" w:cs="Arial"/>
        </w:rPr>
        <w:tab/>
      </w:r>
      <w:r w:rsidRPr="00D73DC1">
        <w:rPr>
          <w:rFonts w:ascii="Arial" w:hAnsi="Arial" w:cs="Arial"/>
        </w:rPr>
        <w:t>identifikační údaje</w:t>
      </w:r>
    </w:p>
    <w:p w:rsidR="00246B96" w:rsidRDefault="004B1B2A" w:rsidP="00246B96">
      <w:pPr>
        <w:spacing w:before="120"/>
        <w:jc w:val="both"/>
        <w:rPr>
          <w:rFonts w:ascii="Arial" w:hAnsi="Arial" w:cs="Arial"/>
          <w:b/>
          <w:bCs/>
        </w:rPr>
      </w:pPr>
      <w:r w:rsidRPr="00D73DC1">
        <w:rPr>
          <w:rFonts w:ascii="Arial" w:hAnsi="Arial" w:cs="Arial"/>
        </w:rPr>
        <w:t>1.2</w:t>
      </w:r>
      <w:r>
        <w:rPr>
          <w:rFonts w:ascii="Arial" w:hAnsi="Arial" w:cs="Arial"/>
        </w:rPr>
        <w:tab/>
        <w:t>p</w:t>
      </w:r>
      <w:r w:rsidRPr="00D73DC1">
        <w:rPr>
          <w:rFonts w:ascii="Arial" w:hAnsi="Arial" w:cs="Arial"/>
        </w:rPr>
        <w:t>řehled výchozích podkladů</w:t>
      </w:r>
    </w:p>
    <w:p w:rsidR="00246B96" w:rsidRDefault="004B1B2A" w:rsidP="00246B96">
      <w:pPr>
        <w:spacing w:before="120"/>
        <w:jc w:val="both"/>
        <w:rPr>
          <w:rFonts w:ascii="Arial" w:hAnsi="Arial" w:cs="Arial"/>
          <w:b/>
          <w:bCs/>
        </w:rPr>
      </w:pPr>
      <w:r>
        <w:rPr>
          <w:rFonts w:ascii="Arial" w:hAnsi="Arial" w:cs="Arial"/>
        </w:rPr>
        <w:t xml:space="preserve">1.3 </w:t>
      </w:r>
      <w:r>
        <w:rPr>
          <w:rFonts w:ascii="Arial" w:hAnsi="Arial" w:cs="Arial"/>
        </w:rPr>
        <w:tab/>
        <w:t>účel zpracování projektu</w:t>
      </w:r>
    </w:p>
    <w:p w:rsidR="00246B96" w:rsidRDefault="004B1B2A" w:rsidP="00246B96">
      <w:pPr>
        <w:spacing w:before="120"/>
        <w:jc w:val="both"/>
        <w:rPr>
          <w:rFonts w:ascii="Arial" w:hAnsi="Arial" w:cs="Arial"/>
          <w:b/>
          <w:bCs/>
        </w:rPr>
      </w:pPr>
      <w:r>
        <w:rPr>
          <w:rFonts w:ascii="Arial" w:hAnsi="Arial" w:cs="Arial"/>
        </w:rPr>
        <w:t xml:space="preserve">1.4  </w:t>
      </w:r>
      <w:r>
        <w:rPr>
          <w:rFonts w:ascii="Arial" w:hAnsi="Arial" w:cs="Arial"/>
        </w:rPr>
        <w:tab/>
        <w:t>popis a situace objektu</w:t>
      </w:r>
    </w:p>
    <w:p w:rsidR="004B1B2A" w:rsidRPr="00246B96" w:rsidRDefault="004B1B2A" w:rsidP="00246B96">
      <w:pPr>
        <w:spacing w:before="120"/>
        <w:jc w:val="both"/>
        <w:rPr>
          <w:rFonts w:ascii="Arial" w:hAnsi="Arial" w:cs="Arial"/>
          <w:b/>
          <w:bCs/>
        </w:rPr>
      </w:pPr>
      <w:r>
        <w:rPr>
          <w:rFonts w:ascii="Arial" w:hAnsi="Arial" w:cs="Arial"/>
        </w:rPr>
        <w:t xml:space="preserve">1.5 </w:t>
      </w:r>
      <w:r>
        <w:rPr>
          <w:rFonts w:ascii="Arial" w:hAnsi="Arial" w:cs="Arial"/>
        </w:rPr>
        <w:tab/>
        <w:t>stávající stav a stavebně-technická charakteristika</w:t>
      </w:r>
    </w:p>
    <w:p w:rsidR="004B1B2A" w:rsidRDefault="004B1B2A" w:rsidP="00246B96">
      <w:pPr>
        <w:spacing w:before="120"/>
        <w:jc w:val="both"/>
        <w:rPr>
          <w:rFonts w:ascii="Arial" w:hAnsi="Arial" w:cs="Arial"/>
          <w:b/>
          <w:bCs/>
        </w:rPr>
      </w:pPr>
      <w:r w:rsidRPr="00D73DC1">
        <w:rPr>
          <w:rFonts w:ascii="Arial" w:hAnsi="Arial" w:cs="Arial"/>
          <w:b/>
          <w:bCs/>
        </w:rPr>
        <w:t>2</w:t>
      </w:r>
      <w:r>
        <w:rPr>
          <w:rFonts w:ascii="Arial" w:hAnsi="Arial" w:cs="Arial"/>
          <w:b/>
          <w:bCs/>
        </w:rPr>
        <w:t>.</w:t>
      </w:r>
      <w:r w:rsidRPr="00D73DC1">
        <w:rPr>
          <w:rFonts w:ascii="Arial" w:hAnsi="Arial" w:cs="Arial"/>
          <w:b/>
          <w:bCs/>
        </w:rPr>
        <w:tab/>
        <w:t>Stavebně-technické řešení obnovy</w:t>
      </w:r>
    </w:p>
    <w:p w:rsidR="00246B96" w:rsidRPr="00246B96" w:rsidRDefault="00246B96" w:rsidP="00246B96">
      <w:pPr>
        <w:pStyle w:val="Odstavecseseznamem"/>
        <w:numPr>
          <w:ilvl w:val="1"/>
          <w:numId w:val="1"/>
        </w:numPr>
        <w:tabs>
          <w:tab w:val="clear" w:pos="360"/>
          <w:tab w:val="num" w:pos="720"/>
        </w:tabs>
        <w:spacing w:before="120"/>
        <w:ind w:left="0" w:firstLine="0"/>
        <w:jc w:val="both"/>
        <w:rPr>
          <w:rFonts w:ascii="Arial" w:hAnsi="Arial" w:cs="Arial"/>
          <w:b/>
          <w:bCs/>
        </w:rPr>
      </w:pPr>
      <w:r>
        <w:rPr>
          <w:rFonts w:ascii="Arial" w:hAnsi="Arial" w:cs="Arial"/>
          <w:b/>
          <w:bCs/>
        </w:rPr>
        <w:t>Stavebně-technické a architektonické řešení</w:t>
      </w:r>
    </w:p>
    <w:p w:rsidR="00246B96" w:rsidRDefault="004B1B2A" w:rsidP="00246B96">
      <w:pPr>
        <w:spacing w:before="120"/>
        <w:jc w:val="both"/>
        <w:rPr>
          <w:rFonts w:ascii="Arial" w:hAnsi="Arial" w:cs="Arial"/>
        </w:rPr>
      </w:pPr>
      <w:r>
        <w:rPr>
          <w:rFonts w:ascii="Arial" w:hAnsi="Arial" w:cs="Arial"/>
        </w:rPr>
        <w:t>2.2</w:t>
      </w:r>
      <w:r>
        <w:rPr>
          <w:rFonts w:ascii="Arial" w:hAnsi="Arial" w:cs="Arial"/>
        </w:rPr>
        <w:tab/>
        <w:t>Specifikace základních stavebních  prací</w:t>
      </w:r>
    </w:p>
    <w:p w:rsidR="00246B96" w:rsidRDefault="00246B96" w:rsidP="00246B96">
      <w:pPr>
        <w:spacing w:before="120"/>
        <w:jc w:val="both"/>
        <w:rPr>
          <w:rFonts w:ascii="Arial" w:hAnsi="Arial" w:cs="Arial"/>
        </w:rPr>
      </w:pPr>
      <w:r w:rsidRPr="00246B96">
        <w:rPr>
          <w:rFonts w:ascii="Arial" w:hAnsi="Arial" w:cs="Arial"/>
          <w:bCs/>
        </w:rPr>
        <w:t>2.2.1</w:t>
      </w:r>
      <w:r w:rsidRPr="00246B96">
        <w:rPr>
          <w:rFonts w:ascii="Arial" w:hAnsi="Arial" w:cs="Arial"/>
          <w:bCs/>
        </w:rPr>
        <w:tab/>
        <w:t>bourací a odstrojovaní práce</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2</w:t>
      </w:r>
      <w:r>
        <w:rPr>
          <w:rFonts w:ascii="Arial" w:hAnsi="Arial" w:cs="Arial"/>
        </w:rPr>
        <w:tab/>
        <w:t>zdivo</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3</w:t>
      </w:r>
      <w:r>
        <w:rPr>
          <w:rFonts w:ascii="Arial" w:hAnsi="Arial" w:cs="Arial"/>
        </w:rPr>
        <w:tab/>
        <w:t>povrchy, finální nátěry, barevnost</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4</w:t>
      </w:r>
      <w:r>
        <w:rPr>
          <w:rFonts w:ascii="Arial" w:hAnsi="Arial" w:cs="Arial"/>
        </w:rPr>
        <w:tab/>
        <w:t>interiér, truhlářské prvky, mobiliář</w:t>
      </w:r>
      <w:r w:rsidR="000D77AB">
        <w:rPr>
          <w:rFonts w:ascii="Arial" w:hAnsi="Arial" w:cs="Arial"/>
        </w:rPr>
        <w:t xml:space="preserve"> – vyjmuto z této etapy obnovy</w:t>
      </w:r>
    </w:p>
    <w:p w:rsidR="00246B96" w:rsidRDefault="004B1B2A" w:rsidP="00246B96">
      <w:pPr>
        <w:spacing w:before="120"/>
        <w:jc w:val="both"/>
        <w:rPr>
          <w:rFonts w:ascii="Arial" w:hAnsi="Arial" w:cs="Arial"/>
        </w:rPr>
      </w:pPr>
      <w:r>
        <w:rPr>
          <w:rFonts w:ascii="Arial" w:hAnsi="Arial" w:cs="Arial"/>
        </w:rPr>
        <w:t>2.</w:t>
      </w:r>
      <w:r w:rsidR="00246B96">
        <w:rPr>
          <w:rFonts w:ascii="Arial" w:hAnsi="Arial" w:cs="Arial"/>
        </w:rPr>
        <w:t>2</w:t>
      </w:r>
      <w:r>
        <w:rPr>
          <w:rFonts w:ascii="Arial" w:hAnsi="Arial" w:cs="Arial"/>
        </w:rPr>
        <w:t>.</w:t>
      </w:r>
      <w:r w:rsidR="00246B96">
        <w:rPr>
          <w:rFonts w:ascii="Arial" w:hAnsi="Arial" w:cs="Arial"/>
        </w:rPr>
        <w:t>5</w:t>
      </w:r>
      <w:r>
        <w:rPr>
          <w:rFonts w:ascii="Arial" w:hAnsi="Arial" w:cs="Arial"/>
        </w:rPr>
        <w:tab/>
        <w:t>úpravy místností (tabulka místností)</w:t>
      </w:r>
    </w:p>
    <w:p w:rsidR="00246B96" w:rsidRDefault="00246B96" w:rsidP="00246B96">
      <w:pPr>
        <w:spacing w:before="120"/>
        <w:jc w:val="both"/>
        <w:rPr>
          <w:rFonts w:ascii="Arial" w:hAnsi="Arial" w:cs="Arial"/>
          <w:b/>
          <w:bCs/>
        </w:rPr>
      </w:pPr>
      <w:r>
        <w:rPr>
          <w:rFonts w:ascii="Arial" w:hAnsi="Arial" w:cs="Arial"/>
          <w:b/>
          <w:bCs/>
        </w:rPr>
        <w:tab/>
        <w:t>Vložená příloha - pohledy na vy</w:t>
      </w:r>
      <w:r w:rsidR="0061153B">
        <w:rPr>
          <w:rFonts w:ascii="Arial" w:hAnsi="Arial" w:cs="Arial"/>
          <w:b/>
          <w:bCs/>
        </w:rPr>
        <w:t>brané stěny vybraných místností</w:t>
      </w:r>
    </w:p>
    <w:p w:rsidR="004B1B2A" w:rsidRDefault="004B1B2A" w:rsidP="00246B96">
      <w:pPr>
        <w:spacing w:before="120"/>
        <w:jc w:val="both"/>
        <w:rPr>
          <w:rFonts w:ascii="Arial" w:hAnsi="Arial" w:cs="Arial"/>
        </w:rPr>
      </w:pPr>
      <w:r>
        <w:rPr>
          <w:rFonts w:ascii="Arial" w:hAnsi="Arial" w:cs="Arial"/>
        </w:rPr>
        <w:t>2.3</w:t>
      </w:r>
      <w:r>
        <w:rPr>
          <w:rFonts w:ascii="Arial" w:hAnsi="Arial" w:cs="Arial"/>
        </w:rPr>
        <w:tab/>
        <w:t>ZTI, elektroinstalace, sdělovací kabely, audiovizuální technika</w:t>
      </w:r>
    </w:p>
    <w:p w:rsidR="003E56D8" w:rsidRPr="003E56D8" w:rsidRDefault="003E56D8" w:rsidP="00246B96">
      <w:pPr>
        <w:spacing w:before="120"/>
        <w:jc w:val="both"/>
        <w:rPr>
          <w:rFonts w:ascii="Arial" w:hAnsi="Arial" w:cs="Arial"/>
          <w:bCs/>
        </w:rPr>
      </w:pPr>
      <w:r w:rsidRPr="003E56D8">
        <w:rPr>
          <w:rFonts w:ascii="Arial" w:hAnsi="Arial" w:cs="Arial"/>
          <w:bCs/>
        </w:rPr>
        <w:t>2.4</w:t>
      </w:r>
      <w:r w:rsidRPr="003E56D8">
        <w:rPr>
          <w:rFonts w:ascii="Arial" w:hAnsi="Arial" w:cs="Arial"/>
          <w:bCs/>
        </w:rPr>
        <w:tab/>
        <w:t>Lešení, výdřevy, ochrana konstrukcí</w:t>
      </w:r>
    </w:p>
    <w:p w:rsidR="004B1B2A" w:rsidRDefault="004B1B2A" w:rsidP="00246B96">
      <w:pPr>
        <w:spacing w:before="120"/>
        <w:jc w:val="both"/>
        <w:rPr>
          <w:rFonts w:ascii="Arial" w:hAnsi="Arial" w:cs="Arial"/>
        </w:rPr>
      </w:pPr>
      <w:r>
        <w:rPr>
          <w:rFonts w:ascii="Arial" w:hAnsi="Arial" w:cs="Arial"/>
        </w:rPr>
        <w:t>2.</w:t>
      </w:r>
      <w:r w:rsidR="003E56D8">
        <w:rPr>
          <w:rFonts w:ascii="Arial" w:hAnsi="Arial" w:cs="Arial"/>
        </w:rPr>
        <w:t>5</w:t>
      </w:r>
      <w:r>
        <w:rPr>
          <w:rFonts w:ascii="Arial" w:hAnsi="Arial" w:cs="Arial"/>
        </w:rPr>
        <w:tab/>
        <w:t>Závěrečné pokyny</w:t>
      </w:r>
    </w:p>
    <w:p w:rsidR="004B1B2A" w:rsidRPr="00246B96" w:rsidRDefault="00246B96" w:rsidP="00246B96">
      <w:pPr>
        <w:spacing w:before="120"/>
        <w:jc w:val="both"/>
        <w:rPr>
          <w:rFonts w:ascii="Arial" w:hAnsi="Arial" w:cs="Arial"/>
          <w:b/>
          <w:bCs/>
        </w:rPr>
      </w:pPr>
      <w:r w:rsidRPr="00246B96">
        <w:rPr>
          <w:rFonts w:ascii="Arial" w:hAnsi="Arial" w:cs="Arial"/>
          <w:b/>
          <w:bCs/>
        </w:rPr>
        <w:t>3</w:t>
      </w:r>
      <w:r>
        <w:rPr>
          <w:rFonts w:ascii="Arial" w:hAnsi="Arial" w:cs="Arial"/>
          <w:b/>
          <w:bCs/>
        </w:rPr>
        <w:t>.</w:t>
      </w:r>
      <w:r w:rsidR="004B1B2A" w:rsidRPr="00246B96">
        <w:rPr>
          <w:rFonts w:ascii="Arial" w:hAnsi="Arial" w:cs="Arial"/>
          <w:b/>
          <w:bCs/>
        </w:rPr>
        <w:tab/>
        <w:t>Podmínky pro realizaci díla</w:t>
      </w:r>
    </w:p>
    <w:p w:rsidR="004B1B2A" w:rsidRPr="00327AD2" w:rsidRDefault="004B1B2A" w:rsidP="00246B96">
      <w:pPr>
        <w:spacing w:before="120"/>
        <w:jc w:val="both"/>
        <w:rPr>
          <w:rFonts w:ascii="Arial" w:hAnsi="Arial" w:cs="Arial"/>
          <w:b/>
          <w:bCs/>
        </w:rPr>
      </w:pPr>
      <w:r>
        <w:rPr>
          <w:rFonts w:ascii="Arial" w:hAnsi="Arial" w:cs="Arial"/>
          <w:b/>
          <w:bCs/>
        </w:rPr>
        <w:t>4.</w:t>
      </w:r>
      <w:r>
        <w:rPr>
          <w:rFonts w:ascii="Arial" w:hAnsi="Arial" w:cs="Arial"/>
          <w:b/>
          <w:bCs/>
        </w:rPr>
        <w:tab/>
      </w:r>
      <w:r w:rsidR="00BE3FB8">
        <w:rPr>
          <w:rFonts w:ascii="Arial" w:hAnsi="Arial" w:cs="Arial"/>
          <w:b/>
          <w:bCs/>
        </w:rPr>
        <w:t>VIZUALIZACE NÁVRHU, pracovní skici</w:t>
      </w: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4B1B2A" w:rsidRDefault="004B1B2A" w:rsidP="00A26E0D">
      <w:pPr>
        <w:jc w:val="both"/>
        <w:rPr>
          <w:rFonts w:ascii="Arial" w:hAnsi="Arial" w:cs="Arial"/>
          <w:color w:val="FF0000"/>
        </w:rPr>
      </w:pPr>
    </w:p>
    <w:p w:rsidR="00DA3901" w:rsidRDefault="00DA3901" w:rsidP="00A26E0D">
      <w:pPr>
        <w:jc w:val="both"/>
        <w:rPr>
          <w:rFonts w:ascii="Arial" w:hAnsi="Arial" w:cs="Arial"/>
          <w:color w:val="FF0000"/>
        </w:rPr>
      </w:pPr>
    </w:p>
    <w:p w:rsidR="004B1B2A" w:rsidRPr="00402F57" w:rsidRDefault="004B1B2A" w:rsidP="00A26E0D">
      <w:pPr>
        <w:jc w:val="both"/>
        <w:rPr>
          <w:rFonts w:ascii="Arial" w:hAnsi="Arial" w:cs="Arial"/>
          <w:color w:val="FF0000"/>
        </w:rPr>
      </w:pPr>
    </w:p>
    <w:p w:rsidR="004B1B2A" w:rsidRPr="00402F57" w:rsidRDefault="004B1B2A" w:rsidP="00A26E0D">
      <w:pPr>
        <w:pStyle w:val="Prvodnzprva2"/>
      </w:pPr>
      <w:r>
        <w:lastRenderedPageBreak/>
        <w:t>Úvodní informace</w:t>
      </w:r>
      <w:r w:rsidRPr="00402F57">
        <w:t>:</w:t>
      </w:r>
    </w:p>
    <w:p w:rsidR="004B1B2A" w:rsidRPr="00402F57" w:rsidRDefault="004B1B2A" w:rsidP="00A26E0D">
      <w:pPr>
        <w:jc w:val="both"/>
        <w:rPr>
          <w:rFonts w:ascii="Arial" w:hAnsi="Arial" w:cs="Arial"/>
          <w:b/>
          <w:bCs/>
        </w:rPr>
      </w:pPr>
    </w:p>
    <w:p w:rsidR="004B1B2A" w:rsidRPr="00402F57" w:rsidRDefault="004B1B2A" w:rsidP="00A26E0D">
      <w:pPr>
        <w:pStyle w:val="podzprva"/>
      </w:pPr>
      <w:bookmarkStart w:id="0" w:name="_Ref127691187"/>
      <w:r w:rsidRPr="00402F57">
        <w:t>Identifikační údaje:</w:t>
      </w:r>
      <w:bookmarkEnd w:id="0"/>
    </w:p>
    <w:p w:rsidR="004B1B2A" w:rsidRPr="00402F57" w:rsidRDefault="004B1B2A" w:rsidP="00A26E0D">
      <w:pPr>
        <w:pStyle w:val="podzprva"/>
        <w:numPr>
          <w:ilvl w:val="0"/>
          <w:numId w:val="0"/>
        </w:numPr>
        <w:rPr>
          <w:rFonts w:cs="Times New Roman"/>
        </w:rPr>
      </w:pPr>
    </w:p>
    <w:p w:rsidR="004B1B2A" w:rsidRDefault="004B1B2A" w:rsidP="00A26E0D">
      <w:pPr>
        <w:pStyle w:val="podzprva"/>
        <w:numPr>
          <w:ilvl w:val="0"/>
          <w:numId w:val="0"/>
        </w:numPr>
        <w:rPr>
          <w:rFonts w:cs="Times New Roman"/>
        </w:rPr>
      </w:pPr>
      <w:r w:rsidRPr="00402F57">
        <w:t>Název akce:</w:t>
      </w:r>
      <w:r w:rsidRPr="00402F57">
        <w:tab/>
      </w:r>
      <w:r w:rsidRPr="00402F57">
        <w:tab/>
      </w:r>
      <w:r>
        <w:rPr>
          <w:b w:val="0"/>
          <w:bCs w:val="0"/>
        </w:rPr>
        <w:t>VŠCHT v Praze</w:t>
      </w:r>
      <w:r w:rsidRPr="00402F57">
        <w:t xml:space="preserve"> </w:t>
      </w:r>
    </w:p>
    <w:p w:rsidR="004B1B2A" w:rsidRPr="009004FE" w:rsidRDefault="004B1B2A" w:rsidP="00A26E0D">
      <w:pPr>
        <w:pStyle w:val="podzprva"/>
        <w:numPr>
          <w:ilvl w:val="0"/>
          <w:numId w:val="0"/>
        </w:numPr>
        <w:rPr>
          <w:rFonts w:cs="Times New Roman"/>
        </w:rPr>
      </w:pPr>
      <w:r>
        <w:rPr>
          <w:rFonts w:cs="Times New Roman"/>
        </w:rPr>
        <w:tab/>
      </w:r>
      <w:r>
        <w:rPr>
          <w:rFonts w:cs="Times New Roman"/>
        </w:rPr>
        <w:tab/>
      </w:r>
      <w:r>
        <w:rPr>
          <w:rFonts w:cs="Times New Roman"/>
        </w:rPr>
        <w:tab/>
      </w:r>
      <w:r>
        <w:t>Obnova velké zasedací místnosti rektora včetně přilehlých kanceláří</w:t>
      </w:r>
      <w:r w:rsidRPr="00402F57">
        <w:rPr>
          <w:rFonts w:cs="Times New Roman"/>
        </w:rPr>
        <w:tab/>
      </w:r>
      <w:r w:rsidRPr="00402F57">
        <w:rPr>
          <w:rFonts w:cs="Times New Roman"/>
        </w:rPr>
        <w:tab/>
      </w:r>
    </w:p>
    <w:p w:rsidR="004B1B2A" w:rsidRPr="00402F57" w:rsidRDefault="004B1B2A" w:rsidP="00A26E0D">
      <w:pPr>
        <w:pStyle w:val="Nadpis3"/>
        <w:rPr>
          <w:rFonts w:cs="Times New Roman"/>
        </w:rPr>
      </w:pPr>
      <w:r w:rsidRPr="00402F57">
        <w:t xml:space="preserve">Projektový stupeň: </w:t>
      </w:r>
      <w:r w:rsidRPr="00402F57">
        <w:tab/>
      </w:r>
      <w:r w:rsidRPr="00402F57">
        <w:rPr>
          <w:b/>
          <w:bCs/>
        </w:rPr>
        <w:t>Dokumentace pro</w:t>
      </w:r>
      <w:r>
        <w:rPr>
          <w:b/>
          <w:bCs/>
        </w:rPr>
        <w:t xml:space="preserve"> provedení stavby</w:t>
      </w:r>
    </w:p>
    <w:p w:rsidR="004B1B2A" w:rsidRPr="00402F57" w:rsidRDefault="004B1B2A" w:rsidP="00A26E0D">
      <w:pPr>
        <w:jc w:val="both"/>
      </w:pPr>
    </w:p>
    <w:p w:rsidR="004B1B2A" w:rsidRPr="00402F57" w:rsidRDefault="004B1B2A" w:rsidP="00A26E0D">
      <w:pPr>
        <w:pStyle w:val="Zkladntextodsazen2"/>
        <w:spacing w:line="240" w:lineRule="auto"/>
        <w:ind w:left="0"/>
        <w:jc w:val="both"/>
        <w:rPr>
          <w:rFonts w:ascii="Arial" w:hAnsi="Arial" w:cs="Arial"/>
        </w:rPr>
      </w:pPr>
      <w:r w:rsidRPr="00402F57">
        <w:rPr>
          <w:rFonts w:ascii="Arial" w:hAnsi="Arial" w:cs="Arial"/>
        </w:rPr>
        <w:t>Investor:</w:t>
      </w:r>
      <w:r w:rsidRPr="00402F57">
        <w:rPr>
          <w:rFonts w:ascii="Arial" w:hAnsi="Arial" w:cs="Arial"/>
        </w:rPr>
        <w:tab/>
      </w:r>
      <w:r w:rsidRPr="00402F57">
        <w:rPr>
          <w:rFonts w:ascii="Arial" w:hAnsi="Arial" w:cs="Arial"/>
        </w:rPr>
        <w:tab/>
      </w:r>
      <w:r>
        <w:rPr>
          <w:rFonts w:ascii="Arial" w:hAnsi="Arial" w:cs="Arial"/>
        </w:rPr>
        <w:t>VŠCHT V PRAZE, Technická 5, Praha 6</w:t>
      </w:r>
    </w:p>
    <w:p w:rsidR="004B1B2A" w:rsidRPr="00402F57" w:rsidRDefault="004B1B2A" w:rsidP="00A26E0D">
      <w:pPr>
        <w:tabs>
          <w:tab w:val="left" w:pos="1134"/>
        </w:tabs>
        <w:ind w:left="2124" w:hanging="2124"/>
        <w:jc w:val="both"/>
        <w:rPr>
          <w:rFonts w:ascii="Arial" w:hAnsi="Arial" w:cs="Arial"/>
        </w:rPr>
      </w:pPr>
      <w:r w:rsidRPr="00402F57">
        <w:rPr>
          <w:rFonts w:ascii="Arial" w:hAnsi="Arial" w:cs="Arial"/>
        </w:rPr>
        <w:t>Projektant:</w:t>
      </w:r>
      <w:r w:rsidRPr="00402F57">
        <w:rPr>
          <w:rFonts w:ascii="Arial" w:hAnsi="Arial" w:cs="Arial"/>
        </w:rPr>
        <w:tab/>
        <w:t xml:space="preserve">GIRSA AT s.r.o. – Atelier obnovy a konzervace historických staveb, </w:t>
      </w:r>
    </w:p>
    <w:p w:rsidR="004B1B2A" w:rsidRPr="00402F57" w:rsidRDefault="004B1B2A" w:rsidP="00A26E0D">
      <w:pPr>
        <w:pStyle w:val="Nadpis3"/>
        <w:ind w:left="2124"/>
      </w:pPr>
      <w:r w:rsidRPr="00402F57">
        <w:t xml:space="preserve">Novákových 6, 180 00 Praha 8, </w:t>
      </w:r>
    </w:p>
    <w:p w:rsidR="004B1B2A" w:rsidRPr="00402F57" w:rsidRDefault="004B1B2A" w:rsidP="00A26E0D">
      <w:pPr>
        <w:pStyle w:val="Nadpis3"/>
        <w:ind w:left="2124"/>
        <w:rPr>
          <w:rFonts w:cs="Times New Roman"/>
        </w:rPr>
      </w:pPr>
      <w:r w:rsidRPr="00402F57">
        <w:t xml:space="preserve">zastoupený Prof. ing. akad. arch. Václavem  Girsou a </w:t>
      </w:r>
      <w:r>
        <w:t>ing. J. Strnadovou</w:t>
      </w:r>
    </w:p>
    <w:p w:rsidR="004B1B2A" w:rsidRPr="001956E1" w:rsidRDefault="004B1B2A" w:rsidP="00A26E0D">
      <w:pPr>
        <w:tabs>
          <w:tab w:val="left" w:pos="1134"/>
        </w:tabs>
        <w:jc w:val="both"/>
        <w:rPr>
          <w:rFonts w:ascii="Arial" w:hAnsi="Arial" w:cs="Arial"/>
        </w:rPr>
      </w:pPr>
      <w:r w:rsidRPr="00402F57">
        <w:rPr>
          <w:rFonts w:ascii="Arial" w:hAnsi="Arial" w:cs="Arial"/>
        </w:rPr>
        <w:tab/>
      </w:r>
    </w:p>
    <w:p w:rsidR="004B1B2A" w:rsidRDefault="004B1B2A" w:rsidP="00A26E0D">
      <w:pPr>
        <w:pStyle w:val="Nadpis3"/>
        <w:rPr>
          <w:rFonts w:cs="Times New Roman"/>
        </w:rPr>
      </w:pPr>
      <w:r w:rsidRPr="00402F57">
        <w:t xml:space="preserve">Autor projektu: </w:t>
      </w:r>
      <w:r w:rsidRPr="00402F57">
        <w:tab/>
      </w:r>
      <w:r w:rsidRPr="00784767">
        <w:t>ing. Jana Strnadová</w:t>
      </w:r>
      <w:r w:rsidRPr="00402F57">
        <w:rPr>
          <w:rFonts w:cs="Times New Roman"/>
        </w:rPr>
        <w:tab/>
      </w:r>
      <w:r w:rsidRPr="00402F57">
        <w:rPr>
          <w:rFonts w:cs="Times New Roman"/>
        </w:rPr>
        <w:tab/>
      </w:r>
      <w:r w:rsidRPr="00402F57">
        <w:rPr>
          <w:rFonts w:cs="Times New Roman"/>
        </w:rPr>
        <w:tab/>
      </w:r>
    </w:p>
    <w:p w:rsidR="004B1B2A" w:rsidRDefault="004B1B2A" w:rsidP="00A26E0D">
      <w:pPr>
        <w:pStyle w:val="Nadpis3"/>
        <w:rPr>
          <w:rFonts w:cs="Times New Roman"/>
        </w:rPr>
      </w:pPr>
      <w:r>
        <w:rPr>
          <w:rFonts w:cs="Times New Roman"/>
        </w:rPr>
        <w:tab/>
      </w:r>
      <w:r>
        <w:rPr>
          <w:rFonts w:cs="Times New Roman"/>
        </w:rPr>
        <w:tab/>
      </w:r>
      <w:r>
        <w:rPr>
          <w:rFonts w:cs="Times New Roman"/>
        </w:rPr>
        <w:tab/>
      </w:r>
      <w:r>
        <w:t>ing. arch. Tomáš Petřík</w:t>
      </w:r>
    </w:p>
    <w:p w:rsidR="004B1B2A" w:rsidRPr="009004FE" w:rsidRDefault="004B1B2A" w:rsidP="00A26E0D">
      <w:pPr>
        <w:jc w:val="both"/>
      </w:pPr>
    </w:p>
    <w:p w:rsidR="004B1B2A" w:rsidRDefault="004B1B2A" w:rsidP="00A26E0D">
      <w:pPr>
        <w:jc w:val="both"/>
        <w:rPr>
          <w:rFonts w:ascii="Arial" w:hAnsi="Arial" w:cs="Arial"/>
          <w:i/>
          <w:iCs/>
        </w:rPr>
      </w:pPr>
      <w:r w:rsidRPr="00402F57">
        <w:tab/>
      </w:r>
      <w:r w:rsidRPr="00402F57">
        <w:tab/>
      </w:r>
      <w:r w:rsidRPr="00402F57">
        <w:tab/>
      </w:r>
      <w:r w:rsidRPr="009004FE">
        <w:rPr>
          <w:rFonts w:ascii="Arial" w:hAnsi="Arial" w:cs="Arial"/>
          <w:i/>
          <w:iCs/>
        </w:rPr>
        <w:t>specielní profese:</w:t>
      </w:r>
    </w:p>
    <w:p w:rsidR="004B1B2A" w:rsidRDefault="004B1B2A" w:rsidP="00A26E0D">
      <w:pPr>
        <w:jc w:val="both"/>
        <w:rPr>
          <w:rFonts w:ascii="Arial" w:hAnsi="Arial" w:cs="Arial"/>
        </w:rPr>
      </w:pPr>
      <w:r>
        <w:rPr>
          <w:rFonts w:ascii="Arial" w:hAnsi="Arial" w:cs="Arial"/>
          <w:i/>
          <w:iCs/>
        </w:rPr>
        <w:tab/>
      </w:r>
      <w:r>
        <w:rPr>
          <w:rFonts w:ascii="Arial" w:hAnsi="Arial" w:cs="Arial"/>
          <w:i/>
          <w:iCs/>
        </w:rPr>
        <w:tab/>
      </w:r>
      <w:r>
        <w:rPr>
          <w:rFonts w:ascii="Arial" w:hAnsi="Arial" w:cs="Arial"/>
          <w:i/>
          <w:iCs/>
        </w:rPr>
        <w:tab/>
      </w:r>
      <w:r>
        <w:rPr>
          <w:rFonts w:ascii="Arial" w:hAnsi="Arial" w:cs="Arial"/>
        </w:rPr>
        <w:t xml:space="preserve">ZTI – ing. </w:t>
      </w:r>
      <w:r>
        <w:rPr>
          <w:rFonts w:ascii="Arial" w:hAnsi="Arial" w:cs="Arial"/>
        </w:rPr>
        <w:tab/>
      </w:r>
      <w:r>
        <w:rPr>
          <w:rFonts w:ascii="Arial" w:hAnsi="Arial" w:cs="Arial"/>
        </w:rPr>
        <w:tab/>
        <w:t>M.Těšíková</w:t>
      </w:r>
    </w:p>
    <w:p w:rsidR="004B1B2A" w:rsidRDefault="004B1B2A" w:rsidP="00A26E0D">
      <w:pPr>
        <w:jc w:val="both"/>
        <w:rPr>
          <w:rFonts w:ascii="Arial" w:hAnsi="Arial" w:cs="Arial"/>
        </w:rPr>
      </w:pPr>
      <w:r>
        <w:rPr>
          <w:rFonts w:ascii="Arial" w:hAnsi="Arial" w:cs="Arial"/>
        </w:rPr>
        <w:tab/>
      </w:r>
      <w:r>
        <w:rPr>
          <w:rFonts w:ascii="Arial" w:hAnsi="Arial" w:cs="Arial"/>
        </w:rPr>
        <w:tab/>
      </w:r>
      <w:r>
        <w:rPr>
          <w:rFonts w:ascii="Arial" w:hAnsi="Arial" w:cs="Arial"/>
        </w:rPr>
        <w:tab/>
      </w:r>
      <w:r w:rsidR="00754DFC">
        <w:rPr>
          <w:rFonts w:ascii="Arial" w:hAnsi="Arial" w:cs="Arial"/>
        </w:rPr>
        <w:t>elektroinstalace</w:t>
      </w:r>
      <w:r>
        <w:rPr>
          <w:rFonts w:ascii="Arial" w:hAnsi="Arial" w:cs="Arial"/>
        </w:rPr>
        <w:t>:</w:t>
      </w:r>
      <w:r>
        <w:rPr>
          <w:rFonts w:ascii="Arial" w:hAnsi="Arial" w:cs="Arial"/>
        </w:rPr>
        <w:tab/>
        <w:t>ing. M. Vávra</w:t>
      </w:r>
    </w:p>
    <w:p w:rsidR="004B1B2A" w:rsidRPr="009004FE" w:rsidRDefault="004B1B2A" w:rsidP="00A26E0D">
      <w:pPr>
        <w:jc w:val="both"/>
        <w:rPr>
          <w:rFonts w:ascii="Arial" w:hAnsi="Arial" w:cs="Arial"/>
        </w:rPr>
      </w:pPr>
      <w:r>
        <w:rPr>
          <w:rFonts w:ascii="Arial" w:hAnsi="Arial" w:cs="Arial"/>
        </w:rPr>
        <w:tab/>
      </w:r>
      <w:r>
        <w:rPr>
          <w:rFonts w:ascii="Arial" w:hAnsi="Arial" w:cs="Arial"/>
        </w:rPr>
        <w:tab/>
      </w:r>
      <w:r>
        <w:rPr>
          <w:rFonts w:ascii="Arial" w:hAnsi="Arial" w:cs="Arial"/>
        </w:rPr>
        <w:tab/>
        <w:t>audiovizuální technika: AV MEDIA</w:t>
      </w:r>
    </w:p>
    <w:p w:rsidR="004B1B2A" w:rsidRPr="00402F57" w:rsidRDefault="004B1B2A" w:rsidP="00A26E0D">
      <w:pPr>
        <w:pStyle w:val="Nadpis3"/>
        <w:rPr>
          <w:rFonts w:cs="Times New Roman"/>
        </w:rPr>
      </w:pPr>
      <w:r w:rsidRPr="00402F57">
        <w:rPr>
          <w:rFonts w:cs="Times New Roman"/>
        </w:rPr>
        <w:tab/>
      </w:r>
      <w:r w:rsidRPr="00402F57">
        <w:rPr>
          <w:rFonts w:cs="Times New Roman"/>
        </w:rPr>
        <w:tab/>
      </w:r>
      <w:r w:rsidRPr="00402F57">
        <w:rPr>
          <w:rFonts w:cs="Times New Roman"/>
        </w:rPr>
        <w:tab/>
      </w:r>
      <w:r w:rsidRPr="00402F57">
        <w:t xml:space="preserve"> </w:t>
      </w:r>
      <w:r>
        <w:rPr>
          <w:rFonts w:cs="Times New Roman"/>
        </w:rPr>
        <w:tab/>
      </w:r>
    </w:p>
    <w:p w:rsidR="004B1B2A" w:rsidRPr="00402F57" w:rsidRDefault="004B1B2A" w:rsidP="00A26E0D">
      <w:pPr>
        <w:tabs>
          <w:tab w:val="left" w:pos="1134"/>
        </w:tabs>
        <w:jc w:val="both"/>
        <w:rPr>
          <w:rFonts w:ascii="Arial" w:hAnsi="Arial" w:cs="Arial"/>
        </w:rPr>
      </w:pPr>
      <w:r w:rsidRPr="00402F57">
        <w:rPr>
          <w:rFonts w:ascii="Arial" w:hAnsi="Arial" w:cs="Arial"/>
        </w:rPr>
        <w:t xml:space="preserve">Datum zpracování: </w:t>
      </w:r>
      <w:r w:rsidRPr="00402F57">
        <w:rPr>
          <w:rFonts w:ascii="Arial" w:hAnsi="Arial" w:cs="Arial"/>
        </w:rPr>
        <w:tab/>
      </w:r>
      <w:r>
        <w:rPr>
          <w:rFonts w:ascii="Arial" w:hAnsi="Arial" w:cs="Arial"/>
        </w:rPr>
        <w:t>březen</w:t>
      </w:r>
      <w:r w:rsidRPr="00402F57">
        <w:rPr>
          <w:rFonts w:ascii="Arial" w:hAnsi="Arial" w:cs="Arial"/>
        </w:rPr>
        <w:t xml:space="preserve"> 201</w:t>
      </w:r>
      <w:r>
        <w:rPr>
          <w:rFonts w:ascii="Arial" w:hAnsi="Arial" w:cs="Arial"/>
        </w:rPr>
        <w:t>4</w:t>
      </w:r>
    </w:p>
    <w:p w:rsidR="004B1B2A" w:rsidRPr="00402F57" w:rsidRDefault="004B1B2A" w:rsidP="00A26E0D">
      <w:pPr>
        <w:tabs>
          <w:tab w:val="left" w:pos="1134"/>
        </w:tabs>
        <w:jc w:val="both"/>
        <w:rPr>
          <w:rFonts w:ascii="Arial" w:hAnsi="Arial" w:cs="Arial"/>
        </w:rPr>
      </w:pPr>
    </w:p>
    <w:p w:rsidR="004B1B2A" w:rsidRPr="001956E1" w:rsidRDefault="004B1B2A" w:rsidP="00A26E0D">
      <w:pPr>
        <w:tabs>
          <w:tab w:val="left" w:pos="1134"/>
        </w:tabs>
        <w:jc w:val="both"/>
        <w:rPr>
          <w:rFonts w:ascii="Arial" w:hAnsi="Arial" w:cs="Arial"/>
        </w:rPr>
      </w:pPr>
      <w:r w:rsidRPr="00AC6197">
        <w:rPr>
          <w:rFonts w:ascii="Arial" w:hAnsi="Arial" w:cs="Arial"/>
        </w:rPr>
        <w:t xml:space="preserve">Číslo zakázky: </w:t>
      </w:r>
      <w:r w:rsidRPr="00AC6197">
        <w:rPr>
          <w:rFonts w:ascii="Arial" w:hAnsi="Arial" w:cs="Arial"/>
        </w:rPr>
        <w:tab/>
      </w:r>
      <w:r>
        <w:rPr>
          <w:rFonts w:ascii="Arial" w:hAnsi="Arial" w:cs="Arial"/>
        </w:rPr>
        <w:t>14 03</w:t>
      </w:r>
    </w:p>
    <w:p w:rsidR="004B1B2A" w:rsidRDefault="004B1B2A" w:rsidP="00A26E0D">
      <w:pPr>
        <w:jc w:val="both"/>
        <w:rPr>
          <w:rFonts w:ascii="Arial" w:hAnsi="Arial" w:cs="Arial"/>
          <w:b/>
          <w:bCs/>
        </w:rPr>
      </w:pPr>
    </w:p>
    <w:p w:rsidR="004B1B2A" w:rsidRPr="00402F57" w:rsidRDefault="004B1B2A" w:rsidP="00A26E0D">
      <w:pPr>
        <w:jc w:val="both"/>
        <w:rPr>
          <w:rFonts w:ascii="Arial" w:hAnsi="Arial" w:cs="Arial"/>
          <w:b/>
          <w:bCs/>
        </w:rPr>
      </w:pPr>
    </w:p>
    <w:p w:rsidR="004B1B2A" w:rsidRPr="00402F57" w:rsidRDefault="004B1B2A" w:rsidP="00A26E0D">
      <w:pPr>
        <w:pStyle w:val="podzprva"/>
      </w:pPr>
      <w:bookmarkStart w:id="1" w:name="_Ref127694860"/>
      <w:r w:rsidRPr="00402F57">
        <w:rPr>
          <w:rFonts w:cs="Times New Roman"/>
        </w:rPr>
        <w:tab/>
      </w:r>
      <w:r w:rsidRPr="00402F57">
        <w:t>Přehled výchozích podkladů</w:t>
      </w:r>
      <w:bookmarkEnd w:id="1"/>
    </w:p>
    <w:p w:rsidR="004B1B2A" w:rsidRPr="00402F57" w:rsidRDefault="004B1B2A" w:rsidP="00A26E0D">
      <w:pPr>
        <w:pStyle w:val="podzprva"/>
        <w:numPr>
          <w:ilvl w:val="0"/>
          <w:numId w:val="0"/>
        </w:numPr>
        <w:rPr>
          <w:rFonts w:cs="Times New Roman"/>
          <w:b w:val="0"/>
          <w:bCs w:val="0"/>
        </w:rPr>
      </w:pPr>
    </w:p>
    <w:p w:rsidR="004B1B2A" w:rsidRPr="00402F57" w:rsidRDefault="004B1B2A" w:rsidP="00A26E0D">
      <w:pPr>
        <w:pStyle w:val="podzprva"/>
        <w:numPr>
          <w:ilvl w:val="0"/>
          <w:numId w:val="19"/>
        </w:numPr>
        <w:tabs>
          <w:tab w:val="clear" w:pos="1080"/>
          <w:tab w:val="num" w:pos="720"/>
        </w:tabs>
        <w:ind w:left="720" w:hanging="720"/>
        <w:rPr>
          <w:rFonts w:cs="Times New Roman"/>
          <w:b w:val="0"/>
          <w:bCs w:val="0"/>
        </w:rPr>
      </w:pPr>
      <w:r w:rsidRPr="00402F57">
        <w:rPr>
          <w:b w:val="0"/>
          <w:bCs w:val="0"/>
        </w:rPr>
        <w:t>digitální zaměření objektu (</w:t>
      </w:r>
      <w:r>
        <w:rPr>
          <w:b w:val="0"/>
          <w:bCs w:val="0"/>
        </w:rPr>
        <w:t>INDESS 2013</w:t>
      </w:r>
      <w:r w:rsidRPr="00402F57">
        <w:rPr>
          <w:b w:val="0"/>
          <w:bCs w:val="0"/>
        </w:rPr>
        <w:t>)</w:t>
      </w:r>
    </w:p>
    <w:p w:rsidR="004B1B2A" w:rsidRDefault="004B1B2A" w:rsidP="00A26E0D">
      <w:pPr>
        <w:numPr>
          <w:ilvl w:val="0"/>
          <w:numId w:val="19"/>
        </w:numPr>
        <w:tabs>
          <w:tab w:val="clear" w:pos="1080"/>
          <w:tab w:val="num" w:pos="720"/>
        </w:tabs>
        <w:ind w:left="720" w:hanging="720"/>
        <w:jc w:val="both"/>
        <w:rPr>
          <w:rFonts w:ascii="Arial" w:hAnsi="Arial" w:cs="Arial"/>
        </w:rPr>
      </w:pPr>
      <w:r w:rsidRPr="00402F57">
        <w:rPr>
          <w:rFonts w:ascii="Arial" w:hAnsi="Arial" w:cs="Arial"/>
        </w:rPr>
        <w:t>místní operativní průzkum (GIRSA AT s.r.o., 201</w:t>
      </w:r>
      <w:r>
        <w:rPr>
          <w:rFonts w:ascii="Arial" w:hAnsi="Arial" w:cs="Arial"/>
        </w:rPr>
        <w:t>3, 2014</w:t>
      </w:r>
      <w:r w:rsidRPr="00402F57">
        <w:rPr>
          <w:rFonts w:ascii="Arial" w:hAnsi="Arial" w:cs="Arial"/>
        </w:rPr>
        <w:t>)</w:t>
      </w:r>
    </w:p>
    <w:p w:rsidR="004B1B2A" w:rsidRDefault="004B1B2A" w:rsidP="00A26E0D">
      <w:pPr>
        <w:numPr>
          <w:ilvl w:val="0"/>
          <w:numId w:val="19"/>
        </w:numPr>
        <w:tabs>
          <w:tab w:val="clear" w:pos="1080"/>
          <w:tab w:val="num" w:pos="720"/>
        </w:tabs>
        <w:ind w:left="720" w:hanging="720"/>
        <w:jc w:val="both"/>
        <w:rPr>
          <w:rFonts w:ascii="Arial" w:hAnsi="Arial" w:cs="Arial"/>
        </w:rPr>
      </w:pPr>
      <w:r>
        <w:rPr>
          <w:rFonts w:ascii="Arial" w:hAnsi="Arial" w:cs="Arial"/>
        </w:rPr>
        <w:t>VŠCHT - Koncepce řešení obnovy vybraných prostorů, budova A (GIRSA AT s.r.o. 2013)</w:t>
      </w:r>
    </w:p>
    <w:p w:rsidR="004B1B2A" w:rsidRPr="003324E1" w:rsidRDefault="004B1B2A" w:rsidP="00A26E0D">
      <w:pPr>
        <w:numPr>
          <w:ilvl w:val="0"/>
          <w:numId w:val="19"/>
        </w:numPr>
        <w:tabs>
          <w:tab w:val="clear" w:pos="1080"/>
          <w:tab w:val="num" w:pos="720"/>
        </w:tabs>
        <w:ind w:left="720" w:hanging="720"/>
        <w:jc w:val="both"/>
        <w:rPr>
          <w:rFonts w:ascii="Arial" w:hAnsi="Arial" w:cs="Arial"/>
          <w:i/>
          <w:iCs/>
        </w:rPr>
      </w:pPr>
      <w:r>
        <w:rPr>
          <w:rFonts w:ascii="Arial" w:hAnsi="Arial" w:cs="Arial"/>
        </w:rPr>
        <w:t xml:space="preserve">publikace </w:t>
      </w:r>
      <w:r w:rsidRPr="003324E1">
        <w:rPr>
          <w:rFonts w:ascii="Arial" w:hAnsi="Arial" w:cs="Arial"/>
          <w:i/>
          <w:iCs/>
        </w:rPr>
        <w:t>Novostavba vysoké školy chemicko-technologického inženýrství v Praze – Dejvicích</w:t>
      </w:r>
      <w:r>
        <w:rPr>
          <w:rFonts w:ascii="Arial" w:hAnsi="Arial" w:cs="Arial"/>
          <w:i/>
          <w:iCs/>
        </w:rPr>
        <w:t xml:space="preserve">, - </w:t>
      </w:r>
      <w:r w:rsidRPr="003324E1">
        <w:rPr>
          <w:rFonts w:ascii="Arial" w:hAnsi="Arial" w:cs="Arial"/>
        </w:rPr>
        <w:t>arch. Ing. Dr. Severin Ondřej 1933</w:t>
      </w:r>
    </w:p>
    <w:p w:rsidR="004B1B2A" w:rsidRDefault="004B1B2A" w:rsidP="00A26E0D">
      <w:pPr>
        <w:numPr>
          <w:ilvl w:val="0"/>
          <w:numId w:val="19"/>
        </w:numPr>
        <w:tabs>
          <w:tab w:val="clear" w:pos="1080"/>
          <w:tab w:val="num" w:pos="720"/>
        </w:tabs>
        <w:ind w:left="720" w:hanging="720"/>
        <w:jc w:val="both"/>
        <w:rPr>
          <w:rFonts w:ascii="Arial" w:hAnsi="Arial" w:cs="Arial"/>
        </w:rPr>
      </w:pPr>
      <w:r>
        <w:rPr>
          <w:rFonts w:ascii="Arial" w:hAnsi="Arial" w:cs="Arial"/>
        </w:rPr>
        <w:t>historická fotodokumentace dotčené stavby i dobou vzniku a kvalitou návrhu analogických objektů z ruky jiných autorů (archiv NPÚ, archiv VŠCHT), literatura – monografie, sborníky, výstavní katalogy o díle předních dobových architektů (Engel, Hofmann, Gočár, Wagner, Kotěra, Loos aj.)</w:t>
      </w:r>
    </w:p>
    <w:p w:rsidR="00754DFC" w:rsidRDefault="00754DFC" w:rsidP="00A26E0D">
      <w:pPr>
        <w:numPr>
          <w:ilvl w:val="0"/>
          <w:numId w:val="19"/>
        </w:numPr>
        <w:tabs>
          <w:tab w:val="clear" w:pos="1080"/>
          <w:tab w:val="num" w:pos="720"/>
        </w:tabs>
        <w:ind w:left="720" w:hanging="720"/>
        <w:jc w:val="both"/>
        <w:rPr>
          <w:rFonts w:ascii="Arial" w:hAnsi="Arial" w:cs="Arial"/>
        </w:rPr>
      </w:pPr>
      <w:r>
        <w:rPr>
          <w:rFonts w:ascii="Arial" w:hAnsi="Arial" w:cs="Arial"/>
        </w:rPr>
        <w:t>Restaurátorský průzkum barevných  a omítkových vrstev, budova VŠCHT (Mgr. Navrátilová, Mgr. Rečová, 2014)</w:t>
      </w:r>
    </w:p>
    <w:p w:rsidR="004B1B2A" w:rsidRPr="00402F57" w:rsidRDefault="004B1B2A" w:rsidP="00A26E0D">
      <w:pPr>
        <w:jc w:val="both"/>
        <w:rPr>
          <w:rFonts w:ascii="Arial" w:hAnsi="Arial" w:cs="Arial"/>
        </w:rPr>
      </w:pPr>
    </w:p>
    <w:p w:rsidR="004B1B2A" w:rsidRPr="00402F57" w:rsidRDefault="004B1B2A" w:rsidP="00A26E0D">
      <w:pPr>
        <w:jc w:val="both"/>
        <w:rPr>
          <w:rFonts w:ascii="Arial" w:hAnsi="Arial" w:cs="Arial"/>
          <w:b/>
          <w:bCs/>
        </w:rPr>
      </w:pPr>
    </w:p>
    <w:p w:rsidR="004B1B2A" w:rsidRPr="00402F57" w:rsidRDefault="004B1B2A" w:rsidP="00A26E0D">
      <w:pPr>
        <w:pStyle w:val="podzprva"/>
      </w:pPr>
      <w:r w:rsidRPr="00402F57">
        <w:rPr>
          <w:rFonts w:cs="Times New Roman"/>
        </w:rPr>
        <w:tab/>
      </w:r>
      <w:r w:rsidRPr="00402F57">
        <w:t xml:space="preserve">Účel zpracování projektu </w:t>
      </w:r>
    </w:p>
    <w:p w:rsidR="004B1B2A" w:rsidRPr="00402F57" w:rsidRDefault="004B1B2A" w:rsidP="00A26E0D">
      <w:pPr>
        <w:pStyle w:val="podzprva"/>
        <w:numPr>
          <w:ilvl w:val="0"/>
          <w:numId w:val="0"/>
        </w:numPr>
        <w:rPr>
          <w:rFonts w:cs="Times New Roman"/>
        </w:rPr>
      </w:pPr>
    </w:p>
    <w:p w:rsidR="004B1B2A" w:rsidRDefault="004B1B2A" w:rsidP="00A26E0D">
      <w:pPr>
        <w:ind w:firstLine="708"/>
        <w:jc w:val="both"/>
        <w:rPr>
          <w:rFonts w:ascii="Arial" w:hAnsi="Arial" w:cs="Arial"/>
        </w:rPr>
      </w:pPr>
      <w:r>
        <w:rPr>
          <w:rFonts w:ascii="Arial" w:hAnsi="Arial" w:cs="Arial"/>
        </w:rPr>
        <w:t xml:space="preserve">V nedávné době byly zahájeny první fáze obnov interiérů budovy „A“ VŠCHT, spočívající v jejich navrácení, případně v maximální míře přiblížení do původního stavu autorského návrhu </w:t>
      </w:r>
      <w:r w:rsidR="000773B8">
        <w:rPr>
          <w:rFonts w:ascii="Arial" w:hAnsi="Arial" w:cs="Arial"/>
        </w:rPr>
        <w:t xml:space="preserve">z </w:t>
      </w:r>
      <w:r>
        <w:rPr>
          <w:rFonts w:ascii="Arial" w:hAnsi="Arial" w:cs="Arial"/>
        </w:rPr>
        <w:t xml:space="preserve">doby vzniku stavby tak, jak byla koncipována prof. A. Engelem a rozpracována a navržena arch. Severinem Ondřejem kolem roku 1925. </w:t>
      </w:r>
    </w:p>
    <w:p w:rsidR="004B1B2A" w:rsidRDefault="004B1B2A" w:rsidP="009202AD">
      <w:pPr>
        <w:ind w:firstLine="709"/>
        <w:jc w:val="both"/>
        <w:rPr>
          <w:rFonts w:ascii="Arial" w:hAnsi="Arial" w:cs="Arial"/>
        </w:rPr>
      </w:pPr>
      <w:r>
        <w:rPr>
          <w:rFonts w:ascii="Arial" w:hAnsi="Arial" w:cs="Arial"/>
        </w:rPr>
        <w:t xml:space="preserve">Budova VŠCHT, jakožto významná součást širšího urbanistického konceptu Dejvic, je velmi hodnotným areálem z hlediska celkové zachovalosti originálního stavu, a to jak </w:t>
      </w:r>
      <w:r>
        <w:rPr>
          <w:rFonts w:ascii="Arial" w:hAnsi="Arial" w:cs="Arial"/>
        </w:rPr>
        <w:lastRenderedPageBreak/>
        <w:t xml:space="preserve">dispozičně a materiálově, tak i ve smyslu vnitřního zařízení a vybavení řady významných interiérů. Obrovským kladem zde je také to, že budova slouží prakticky od svého vzniku až dodnes (s výjimkou období 2. světové války, kdy zde byl lazaret), bez přerušení kontinuity, účelu, pro který byla postavena. Proto je potřeba vyvinout maximální úsilí pro zachování autentických hodnot celého areálu. Novodobé úpravy většinou nemají nevratný charakter, a tak je možné prostory navrátit do původního stavu, rekonstrukci zaniklých prvků provést s pomocí historické fotodokumentace, výsledků podrobnějších průzkumů a analogicky dle dobových prvků z jiných objektů, či použitím analogie v případě nutnosti doplnění soudobého prvku, který původní provoz nevyžadoval. </w:t>
      </w:r>
    </w:p>
    <w:p w:rsidR="004B1B2A" w:rsidRDefault="004B1B2A" w:rsidP="009202AD">
      <w:pPr>
        <w:jc w:val="both"/>
        <w:rPr>
          <w:rFonts w:ascii="Arial" w:hAnsi="Arial" w:cs="Arial"/>
        </w:rPr>
      </w:pPr>
    </w:p>
    <w:p w:rsidR="004B1B2A" w:rsidRDefault="004B1B2A" w:rsidP="00A26E0D">
      <w:pPr>
        <w:ind w:firstLine="708"/>
        <w:jc w:val="both"/>
        <w:rPr>
          <w:rFonts w:ascii="Arial" w:hAnsi="Arial" w:cs="Arial"/>
        </w:rPr>
      </w:pPr>
      <w:r>
        <w:rPr>
          <w:rFonts w:ascii="Arial" w:hAnsi="Arial" w:cs="Arial"/>
        </w:rPr>
        <w:t xml:space="preserve"> Projekt je zpracován na základě záměru investora rozšířit a upravit stávající provoz místností rektora VŠCHT a hlavní zasedací, do jisté míry univerzální místnosti, a v rámci z toho vyplývající rekonstrukce výrazným způsobem estetizovat obnovené provozy a zapojit je do celkového výše uvedeného záměru obnovy budovy. </w:t>
      </w:r>
    </w:p>
    <w:p w:rsidR="004B1B2A" w:rsidRDefault="004B1B2A" w:rsidP="00A26E0D">
      <w:pPr>
        <w:ind w:firstLine="708"/>
        <w:jc w:val="both"/>
        <w:rPr>
          <w:rFonts w:ascii="Arial" w:hAnsi="Arial" w:cs="Arial"/>
        </w:rPr>
      </w:pPr>
      <w:r>
        <w:rPr>
          <w:rFonts w:ascii="Arial" w:hAnsi="Arial" w:cs="Arial"/>
        </w:rPr>
        <w:t>Obnova spočívá jednak v rehabilitaci zaniklých úprav interiérů včetně mobiliáře z doby vzniku budovy ve spojení s použitím moderního technického vybavení dle současně platných nároků na provoz a specifik jednotlivých prostor, v druhé řadě pak klade důraz na náročný pracovně-společenský význam funkce rektora včetně jeho sekretariátu jakožto nejvyššího orgánu vysoké školy</w:t>
      </w:r>
    </w:p>
    <w:p w:rsidR="004B1B2A" w:rsidRDefault="004B1B2A" w:rsidP="00A26E0D">
      <w:pPr>
        <w:ind w:firstLine="708"/>
        <w:jc w:val="both"/>
        <w:rPr>
          <w:rFonts w:ascii="Arial" w:hAnsi="Arial" w:cs="Arial"/>
        </w:rPr>
      </w:pPr>
    </w:p>
    <w:p w:rsidR="004B1B2A" w:rsidRPr="00402F57" w:rsidRDefault="004B1B2A" w:rsidP="00A26E0D">
      <w:pPr>
        <w:ind w:firstLine="708"/>
        <w:jc w:val="both"/>
        <w:rPr>
          <w:rFonts w:ascii="Arial" w:hAnsi="Arial" w:cs="Arial"/>
        </w:rPr>
      </w:pPr>
    </w:p>
    <w:p w:rsidR="004B1B2A" w:rsidRDefault="004B1B2A" w:rsidP="00A26E0D">
      <w:pPr>
        <w:pStyle w:val="podzprva"/>
        <w:rPr>
          <w:rFonts w:cs="Times New Roman"/>
        </w:rPr>
      </w:pPr>
      <w:r w:rsidRPr="00AB793D">
        <w:t xml:space="preserve"> </w:t>
      </w:r>
      <w:r w:rsidRPr="00AB793D">
        <w:tab/>
        <w:t>Popis a situace objektu</w:t>
      </w:r>
    </w:p>
    <w:p w:rsidR="004B1B2A" w:rsidRPr="00AB793D" w:rsidRDefault="004B1B2A" w:rsidP="00766FB5">
      <w:pPr>
        <w:pStyle w:val="podzprva"/>
        <w:numPr>
          <w:ilvl w:val="0"/>
          <w:numId w:val="0"/>
        </w:numPr>
        <w:rPr>
          <w:rFonts w:cs="Times New Roman"/>
        </w:rPr>
      </w:pPr>
    </w:p>
    <w:p w:rsidR="004B1B2A" w:rsidRDefault="004B1B2A" w:rsidP="00766FB5">
      <w:pPr>
        <w:ind w:firstLine="708"/>
        <w:jc w:val="both"/>
        <w:rPr>
          <w:rFonts w:ascii="Arial" w:hAnsi="Arial" w:cs="Arial"/>
        </w:rPr>
      </w:pPr>
      <w:r w:rsidRPr="00CD2FE8">
        <w:rPr>
          <w:rFonts w:ascii="Arial" w:hAnsi="Arial" w:cs="Arial"/>
        </w:rPr>
        <w:t xml:space="preserve">Generálním projektantem nového vysokoškolského areálu </w:t>
      </w:r>
      <w:r>
        <w:rPr>
          <w:rFonts w:ascii="Arial" w:hAnsi="Arial" w:cs="Arial"/>
        </w:rPr>
        <w:t xml:space="preserve">VŠCHT </w:t>
      </w:r>
      <w:r w:rsidRPr="00CD2FE8">
        <w:rPr>
          <w:rFonts w:ascii="Arial" w:hAnsi="Arial" w:cs="Arial"/>
        </w:rPr>
        <w:t>v Dejvicích byl stanoven v prosinci roku 1924 profesor Antonín Eng</w:t>
      </w:r>
      <w:r>
        <w:rPr>
          <w:rFonts w:ascii="Arial" w:hAnsi="Arial" w:cs="Arial"/>
        </w:rPr>
        <w:t>el, žák proslulého Otto Wagnera,</w:t>
      </w:r>
      <w:r w:rsidRPr="00CD2FE8">
        <w:rPr>
          <w:rFonts w:ascii="Arial" w:hAnsi="Arial" w:cs="Arial"/>
        </w:rPr>
        <w:t xml:space="preserve"> </w:t>
      </w:r>
      <w:r>
        <w:rPr>
          <w:rFonts w:ascii="Arial" w:hAnsi="Arial" w:cs="Arial"/>
        </w:rPr>
        <w:t xml:space="preserve">na návrhu se podílel rovněž Dr. Arch. S. Ondřej. Návrh budovy A vznikl v roce 1925, budovy B v roce 1927. </w:t>
      </w:r>
      <w:r w:rsidRPr="0084485D">
        <w:rPr>
          <w:rFonts w:ascii="Arial" w:hAnsi="Arial" w:cs="Arial"/>
        </w:rPr>
        <w:t xml:space="preserve">Dne 21. června 1925 byl za účasti prezidenta T. G. Masaryka položen základní kámen ke stavbě první budovy zamýšleného areálu budov ČVUT v Dejvicích, který měl architektonicky ladit s touto moderní a esteticky působivou čtvrtí. První budova byla určena Vysoké škole chemicko-technologického inženýrství a slouží jako hlavní budova dodnes. Výuka v ní byla zahájena v roce 1933. Výstavba dalších budov </w:t>
      </w:r>
      <w:r>
        <w:rPr>
          <w:rFonts w:ascii="Arial" w:hAnsi="Arial" w:cs="Arial"/>
        </w:rPr>
        <w:t xml:space="preserve">však </w:t>
      </w:r>
      <w:r w:rsidRPr="0084485D">
        <w:rPr>
          <w:rFonts w:ascii="Arial" w:hAnsi="Arial" w:cs="Arial"/>
        </w:rPr>
        <w:t>narážela na finanční problémy. V roce 1937 byla dokončena druhá budova</w:t>
      </w:r>
      <w:r>
        <w:rPr>
          <w:rFonts w:ascii="Arial" w:hAnsi="Arial" w:cs="Arial"/>
        </w:rPr>
        <w:t>,</w:t>
      </w:r>
      <w:r w:rsidRPr="0084485D">
        <w:rPr>
          <w:rFonts w:ascii="Arial" w:hAnsi="Arial" w:cs="Arial"/>
        </w:rPr>
        <w:t xml:space="preserve"> o níž se dnes dělí VŠCHT s různými pracovišti ČVUT. </w:t>
      </w:r>
    </w:p>
    <w:p w:rsidR="004B1B2A" w:rsidRDefault="004B1B2A" w:rsidP="00766FB5">
      <w:pPr>
        <w:ind w:firstLine="708"/>
        <w:jc w:val="both"/>
        <w:rPr>
          <w:rFonts w:ascii="Arial" w:hAnsi="Arial" w:cs="Arial"/>
        </w:rPr>
      </w:pPr>
      <w:r w:rsidRPr="00CD2FE8">
        <w:rPr>
          <w:rFonts w:ascii="Arial" w:hAnsi="Arial" w:cs="Arial"/>
        </w:rPr>
        <w:t xml:space="preserve">Ve snaze vytvořit nadčasové, obecně platné dílo </w:t>
      </w:r>
      <w:r>
        <w:rPr>
          <w:rFonts w:ascii="Arial" w:hAnsi="Arial" w:cs="Arial"/>
        </w:rPr>
        <w:t xml:space="preserve">Engel </w:t>
      </w:r>
      <w:r w:rsidRPr="00CD2FE8">
        <w:rPr>
          <w:rFonts w:ascii="Arial" w:hAnsi="Arial" w:cs="Arial"/>
        </w:rPr>
        <w:t xml:space="preserve">navázal na své poněkud konzervativní řešení celé čtvrti </w:t>
      </w:r>
      <w:r>
        <w:rPr>
          <w:rFonts w:ascii="Arial" w:hAnsi="Arial" w:cs="Arial"/>
        </w:rPr>
        <w:t>(</w:t>
      </w:r>
      <w:r w:rsidRPr="00CD2FE8">
        <w:rPr>
          <w:rFonts w:ascii="Arial" w:hAnsi="Arial" w:cs="Arial"/>
        </w:rPr>
        <w:t>re</w:t>
      </w:r>
      <w:r>
        <w:rPr>
          <w:rFonts w:ascii="Arial" w:hAnsi="Arial" w:cs="Arial"/>
        </w:rPr>
        <w:t>gulační plán</w:t>
      </w:r>
      <w:r w:rsidRPr="00CD2FE8">
        <w:rPr>
          <w:rFonts w:ascii="Arial" w:hAnsi="Arial" w:cs="Arial"/>
        </w:rPr>
        <w:t xml:space="preserve"> Dejvic a Bubenče</w:t>
      </w:r>
      <w:r>
        <w:rPr>
          <w:rFonts w:ascii="Arial" w:hAnsi="Arial" w:cs="Arial"/>
        </w:rPr>
        <w:t>)</w:t>
      </w:r>
      <w:r w:rsidRPr="00CD2FE8">
        <w:rPr>
          <w:rFonts w:ascii="Arial" w:hAnsi="Arial" w:cs="Arial"/>
        </w:rPr>
        <w:t xml:space="preserve">, založené na blokové městské zástavbě s radiálně okružní sítí ulic a centrálním náměstím ve tvaru podkovy. </w:t>
      </w:r>
      <w:r>
        <w:rPr>
          <w:rFonts w:ascii="Arial" w:hAnsi="Arial" w:cs="Arial"/>
        </w:rPr>
        <w:t>Půdorysně jsou obě budovy VŠCHT složeny z dvoutraktových křídel, které uzavírají vnitřní dvory. Výhodou tohoto řešení je prosvětlení chodeb po celé jejich délce. B</w:t>
      </w:r>
      <w:r w:rsidRPr="00CD2FE8">
        <w:rPr>
          <w:rFonts w:ascii="Arial" w:hAnsi="Arial" w:cs="Arial"/>
        </w:rPr>
        <w:t>udovy dodnes nesou meziválečnou preciznost v provedení stavby - harmonické proporce, kultivované odkazy na ověřené historické hodnoty, kvalitní a trvanlivé materiály, vysoká úroveň řemeslných prací, propracované detaily a vyvážená barevnost.</w:t>
      </w:r>
    </w:p>
    <w:p w:rsidR="004B1B2A" w:rsidRDefault="004B1B2A" w:rsidP="00766FB5">
      <w:pPr>
        <w:ind w:firstLine="708"/>
        <w:jc w:val="both"/>
        <w:rPr>
          <w:rFonts w:ascii="Arial" w:hAnsi="Arial" w:cs="Arial"/>
        </w:rPr>
      </w:pPr>
    </w:p>
    <w:p w:rsidR="004B1B2A" w:rsidRDefault="004B1B2A" w:rsidP="00766FB5">
      <w:pPr>
        <w:ind w:firstLine="708"/>
        <w:jc w:val="both"/>
        <w:rPr>
          <w:rFonts w:ascii="Arial" w:hAnsi="Arial" w:cs="Arial"/>
        </w:rPr>
      </w:pPr>
      <w:r>
        <w:rPr>
          <w:rFonts w:ascii="Arial" w:hAnsi="Arial" w:cs="Arial"/>
        </w:rPr>
        <w:t>Předmětné místnosti jsou situovány do prvního patra budovy A v ose hlavního monumentálního schodiště.</w:t>
      </w:r>
    </w:p>
    <w:p w:rsidR="004B1B2A" w:rsidRDefault="004B1B2A" w:rsidP="00766FB5">
      <w:pPr>
        <w:ind w:firstLine="708"/>
        <w:jc w:val="both"/>
        <w:rPr>
          <w:rFonts w:ascii="Arial" w:hAnsi="Arial" w:cs="Arial"/>
        </w:rPr>
      </w:pPr>
    </w:p>
    <w:p w:rsidR="004B1B2A" w:rsidRPr="00D1781B" w:rsidRDefault="004B1B2A" w:rsidP="00A26E0D">
      <w:pPr>
        <w:ind w:firstLine="708"/>
        <w:jc w:val="both"/>
        <w:rPr>
          <w:rFonts w:ascii="Arial" w:hAnsi="Arial" w:cs="Arial"/>
        </w:rPr>
      </w:pPr>
    </w:p>
    <w:p w:rsidR="004B1B2A" w:rsidRPr="00D1781B" w:rsidRDefault="004B1B2A" w:rsidP="00A26E0D">
      <w:pPr>
        <w:pStyle w:val="podzprva"/>
      </w:pPr>
      <w:r w:rsidRPr="00D1781B">
        <w:rPr>
          <w:rFonts w:cs="Times New Roman"/>
        </w:rPr>
        <w:tab/>
      </w:r>
      <w:r w:rsidRPr="00D1781B">
        <w:t xml:space="preserve">Stávající stav a stavebně-technická charakteristika </w:t>
      </w:r>
    </w:p>
    <w:p w:rsidR="004B1B2A" w:rsidRDefault="004B1B2A" w:rsidP="00A26E0D">
      <w:pPr>
        <w:pStyle w:val="podzprva"/>
        <w:numPr>
          <w:ilvl w:val="0"/>
          <w:numId w:val="0"/>
        </w:numPr>
        <w:rPr>
          <w:rFonts w:cs="Times New Roman"/>
          <w:color w:val="FF0000"/>
        </w:rPr>
      </w:pPr>
    </w:p>
    <w:p w:rsidR="004B1B2A" w:rsidRDefault="004B1B2A" w:rsidP="00A26E0D">
      <w:pPr>
        <w:autoSpaceDE w:val="0"/>
        <w:autoSpaceDN w:val="0"/>
        <w:adjustRightInd w:val="0"/>
        <w:jc w:val="both"/>
        <w:rPr>
          <w:rFonts w:ascii="Arial" w:hAnsi="Arial" w:cs="Arial"/>
        </w:rPr>
      </w:pPr>
      <w:r>
        <w:rPr>
          <w:color w:val="FF0000"/>
        </w:rPr>
        <w:tab/>
      </w:r>
      <w:r>
        <w:rPr>
          <w:rFonts w:ascii="Arial" w:hAnsi="Arial" w:cs="Arial"/>
        </w:rPr>
        <w:t xml:space="preserve">Projekt zahrnuje úpravu celkem osmi stávajících místností, jejichž počet se vlivem nového využití a drobných stavebních úprav mění na šest. Jedná se o místnosti (dle interního značení správy budovy) evidované pod čísly 181, 182, 182a, 101, 102a, 102, 102b, </w:t>
      </w:r>
      <w:r>
        <w:rPr>
          <w:rFonts w:ascii="Arial" w:hAnsi="Arial" w:cs="Arial"/>
        </w:rPr>
        <w:lastRenderedPageBreak/>
        <w:t xml:space="preserve">102c, </w:t>
      </w:r>
      <w:r w:rsidR="000773B8">
        <w:rPr>
          <w:rFonts w:ascii="Arial" w:hAnsi="Arial" w:cs="Arial"/>
        </w:rPr>
        <w:t xml:space="preserve">z </w:t>
      </w:r>
      <w:r>
        <w:rPr>
          <w:rFonts w:ascii="Arial" w:hAnsi="Arial" w:cs="Arial"/>
        </w:rPr>
        <w:t xml:space="preserve">nichž poslední čtyři jmenované vznikly evidentně rozdělením ze dvou větších místností patrně v 70. či 80. letech 20. století.. </w:t>
      </w:r>
    </w:p>
    <w:p w:rsidR="004B1B2A" w:rsidRDefault="004B1B2A" w:rsidP="00A26E0D">
      <w:pPr>
        <w:autoSpaceDE w:val="0"/>
        <w:autoSpaceDN w:val="0"/>
        <w:adjustRightInd w:val="0"/>
        <w:jc w:val="both"/>
        <w:rPr>
          <w:rFonts w:ascii="Arial" w:hAnsi="Arial" w:cs="Arial"/>
        </w:rPr>
      </w:pPr>
      <w:r>
        <w:rPr>
          <w:rFonts w:ascii="Arial" w:hAnsi="Arial" w:cs="Arial"/>
        </w:rPr>
        <w:tab/>
        <w:t>Místnost 181 slouží nyní jak</w:t>
      </w:r>
      <w:r w:rsidR="000773B8">
        <w:rPr>
          <w:rFonts w:ascii="Arial" w:hAnsi="Arial" w:cs="Arial"/>
        </w:rPr>
        <w:t>o</w:t>
      </w:r>
      <w:r>
        <w:rPr>
          <w:rFonts w:ascii="Arial" w:hAnsi="Arial" w:cs="Arial"/>
        </w:rPr>
        <w:t xml:space="preserve"> hlavní zasedací místnost ku konání porad vedení a akademických složek školy, presentacím a obhajob diplomových a disertačních prací, habilitacím atd. Podoba místnosti pochází patrně ze 70. let  20. století. Ostatní místnosti mají podobu z nedávné úpravy interiérů (přelom 20. a 21. století). </w:t>
      </w:r>
    </w:p>
    <w:p w:rsidR="004B1B2A" w:rsidRDefault="004B1B2A" w:rsidP="00A26E0D">
      <w:pPr>
        <w:autoSpaceDE w:val="0"/>
        <w:autoSpaceDN w:val="0"/>
        <w:adjustRightInd w:val="0"/>
        <w:jc w:val="both"/>
        <w:rPr>
          <w:rFonts w:ascii="Arial" w:hAnsi="Arial" w:cs="Arial"/>
        </w:rPr>
      </w:pPr>
      <w:r>
        <w:rPr>
          <w:rFonts w:ascii="Arial" w:hAnsi="Arial" w:cs="Arial"/>
        </w:rPr>
        <w:tab/>
        <w:t xml:space="preserve">Místnosti č. 102 s písmennými indexy jsou poznamenané postupnými nekoncepčními úpravami, reagujícími na konkrétní požadavky doby napříč několika desetiletími (dveře v ocelových zárubních, nůžkové mříže, viditelné plynové potrubí na stěnách, nevhodně postavená plynová kamínka, luxfery atd. </w:t>
      </w:r>
    </w:p>
    <w:p w:rsidR="004B1B2A" w:rsidRDefault="004B1B2A" w:rsidP="00A26E0D">
      <w:pPr>
        <w:autoSpaceDE w:val="0"/>
        <w:autoSpaceDN w:val="0"/>
        <w:adjustRightInd w:val="0"/>
        <w:jc w:val="both"/>
        <w:rPr>
          <w:rFonts w:ascii="Arial" w:hAnsi="Arial" w:cs="Arial"/>
        </w:rPr>
      </w:pPr>
      <w:r>
        <w:rPr>
          <w:rFonts w:ascii="Arial" w:hAnsi="Arial" w:cs="Arial"/>
        </w:rPr>
        <w:tab/>
        <w:t xml:space="preserve">Všechny řešené místnosti mají novodobé úpravy stěn (četné bílé nátěry na bázi vápna), původní, mírně upravené a opravované výplně otvorů (dveře), novodobé celoplošné zátěžové koberce, položené na původních podlahách z dubových vlysů. V místnostech jsou viditelná vedení kabelů a drátů různé funkce, postupně doplňované zásuvkami, konektory, kabelovými lištami, mnohdy torza nefunkčních kabelových tras včetně zásuvek. </w:t>
      </w:r>
    </w:p>
    <w:p w:rsidR="004B1B2A" w:rsidRPr="000773B8" w:rsidRDefault="004B1B2A" w:rsidP="000773B8">
      <w:pPr>
        <w:autoSpaceDE w:val="0"/>
        <w:autoSpaceDN w:val="0"/>
        <w:adjustRightInd w:val="0"/>
        <w:ind w:firstLine="709"/>
        <w:jc w:val="both"/>
        <w:rPr>
          <w:rFonts w:ascii="Arial" w:hAnsi="Arial" w:cs="Arial"/>
          <w:lang w:eastAsia="en-US"/>
        </w:rPr>
      </w:pPr>
      <w:r>
        <w:rPr>
          <w:rFonts w:ascii="Arial" w:hAnsi="Arial" w:cs="Arial"/>
        </w:rPr>
        <w:t xml:space="preserve">Vybaveny jsou novodobým mobiliářem, reagujícím na provoz </w:t>
      </w:r>
      <w:r w:rsidRPr="00CE7D9B">
        <w:rPr>
          <w:rFonts w:ascii="Arial" w:hAnsi="Arial" w:cs="Arial"/>
          <w:b/>
          <w:bCs/>
        </w:rPr>
        <w:t>rektorátu VŠCHT</w:t>
      </w:r>
      <w:r>
        <w:rPr>
          <w:rFonts w:ascii="Arial" w:hAnsi="Arial" w:cs="Arial"/>
        </w:rPr>
        <w:t xml:space="preserve">, nicméně nikterak esteticky a </w:t>
      </w:r>
      <w:r w:rsidRPr="00CE7D9B">
        <w:rPr>
          <w:rFonts w:ascii="Arial" w:hAnsi="Arial" w:cs="Arial"/>
          <w:b/>
          <w:bCs/>
        </w:rPr>
        <w:t>architektonicky nerespektující společenský význam jeho funkce</w:t>
      </w:r>
      <w:r w:rsidR="000773B8">
        <w:rPr>
          <w:rFonts w:ascii="Arial" w:hAnsi="Arial" w:cs="Arial"/>
        </w:rPr>
        <w:t>.</w:t>
      </w:r>
    </w:p>
    <w:p w:rsidR="004B1B2A" w:rsidRPr="00A56C51" w:rsidRDefault="004B1B2A" w:rsidP="00A26E0D">
      <w:pPr>
        <w:pStyle w:val="podzprva"/>
        <w:numPr>
          <w:ilvl w:val="0"/>
          <w:numId w:val="0"/>
        </w:numPr>
        <w:rPr>
          <w:rFonts w:cs="Times New Roman"/>
          <w:b w:val="0"/>
          <w:bCs w:val="0"/>
        </w:rPr>
      </w:pPr>
      <w:r>
        <w:rPr>
          <w:rFonts w:cs="Times New Roman"/>
          <w:color w:val="FF0000"/>
        </w:rPr>
        <w:tab/>
      </w:r>
      <w:r w:rsidRPr="007F6712">
        <w:rPr>
          <w:b w:val="0"/>
          <w:bCs w:val="0"/>
        </w:rPr>
        <w:t xml:space="preserve">V zásadě se ovšem </w:t>
      </w:r>
      <w:r>
        <w:rPr>
          <w:b w:val="0"/>
          <w:bCs w:val="0"/>
        </w:rPr>
        <w:t xml:space="preserve">nejedna o obtížně odstranitelné, či dokonce neodstranitelné prvky </w:t>
      </w:r>
      <w:r w:rsidR="000773B8">
        <w:rPr>
          <w:b w:val="0"/>
          <w:bCs w:val="0"/>
        </w:rPr>
        <w:t xml:space="preserve">a </w:t>
      </w:r>
      <w:r>
        <w:rPr>
          <w:b w:val="0"/>
          <w:bCs w:val="0"/>
        </w:rPr>
        <w:t xml:space="preserve">úpravy. Naopak – zmíněné úpravy a opravy nesou punc nekoncepčnosti, vyplývající zřejmě z nedostatku financí či jejich soustředění na momentální potřeby využití pouze části prostor. </w:t>
      </w:r>
      <w:r w:rsidR="000773B8">
        <w:rPr>
          <w:b w:val="0"/>
          <w:bCs w:val="0"/>
        </w:rPr>
        <w:t>a tak se do dnešních dnů</w:t>
      </w:r>
      <w:r>
        <w:rPr>
          <w:b w:val="0"/>
          <w:bCs w:val="0"/>
        </w:rPr>
        <w:t xml:space="preserve"> </w:t>
      </w:r>
      <w:r w:rsidRPr="000473FE">
        <w:t xml:space="preserve">dochovaly veškeré kvalitní původní dveřní a okenní výplně </w:t>
      </w:r>
      <w:r>
        <w:rPr>
          <w:b w:val="0"/>
          <w:bCs w:val="0"/>
        </w:rPr>
        <w:t xml:space="preserve">prakticky v intaktní podobě (pouze s novými doplňky, či měněným kováním…). Pod stávajícími koberci je dochována původní nášlapná vrstva. </w:t>
      </w:r>
      <w:r w:rsidRPr="000473FE">
        <w:t>Restaurátorským průzkumem</w:t>
      </w:r>
      <w:r>
        <w:rPr>
          <w:b w:val="0"/>
          <w:bCs w:val="0"/>
        </w:rPr>
        <w:t xml:space="preserve"> byla zjištěna a </w:t>
      </w:r>
      <w:r w:rsidRPr="000473FE">
        <w:t>prokázána původní barevnost</w:t>
      </w:r>
      <w:r>
        <w:t xml:space="preserve"> nátěrů stěn</w:t>
      </w:r>
      <w:r>
        <w:rPr>
          <w:b w:val="0"/>
          <w:bCs w:val="0"/>
        </w:rPr>
        <w:t>. To vše umožňuje poměrně snadno rehabilitovat původní podobu a tam, kde se mění funkce, nebo jsou kladeny vyšší nároky na technické vybavení maximálně přiblížit původní autorský záměr a evokovat estetické vnímání doby vzniku budovy.</w:t>
      </w:r>
    </w:p>
    <w:p w:rsidR="00A56C51" w:rsidRDefault="00A56C51" w:rsidP="00A26E0D">
      <w:pPr>
        <w:pStyle w:val="podzprva"/>
        <w:numPr>
          <w:ilvl w:val="0"/>
          <w:numId w:val="0"/>
        </w:numPr>
        <w:rPr>
          <w:rFonts w:cs="Times New Roman"/>
          <w:color w:val="FF0000"/>
        </w:rPr>
      </w:pPr>
    </w:p>
    <w:p w:rsidR="00A56C51" w:rsidRDefault="00F208BC" w:rsidP="00A26E0D">
      <w:pPr>
        <w:pStyle w:val="podzprva"/>
        <w:numPr>
          <w:ilvl w:val="0"/>
          <w:numId w:val="0"/>
        </w:numPr>
        <w:rPr>
          <w:rFonts w:cs="Times New Roman"/>
          <w:color w:val="FF0000"/>
        </w:rPr>
      </w:pPr>
      <w:r>
        <w:rPr>
          <w:noProof/>
        </w:rPr>
        <w:pict>
          <v:shape id="_x0000_s1032" type="#_x0000_t75" style="position:absolute;left:0;text-align:left;margin-left:266.55pt;margin-top:10.65pt;width:227.1pt;height:170.1pt;z-index:-17" wrapcoords="-79 0 -79 21495 21600 21495 21600 0 -79 0">
            <v:imagedata r:id="rId12" o:title="DSCN0303"/>
            <w10:wrap type="tight"/>
          </v:shape>
        </w:pict>
      </w:r>
      <w:r>
        <w:rPr>
          <w:noProof/>
        </w:rPr>
        <w:pict>
          <v:shape id="_x0000_s1031" type="#_x0000_t75" style="position:absolute;left:0;text-align:left;margin-left:2.25pt;margin-top:10.65pt;width:227.1pt;height:170.1pt;z-index:-18" wrapcoords="-79 0 -79 21495 21600 21495 21600 0 -79 0">
            <v:imagedata r:id="rId13" o:title="DSCN0315"/>
            <w10:wrap type="tight"/>
          </v:shape>
        </w:pic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6044E7" w:rsidRDefault="006044E7" w:rsidP="00A56C51">
      <w:pPr>
        <w:pStyle w:val="podzprva"/>
        <w:numPr>
          <w:ilvl w:val="0"/>
          <w:numId w:val="0"/>
        </w:numPr>
        <w:rPr>
          <w:rFonts w:cs="Times New Roman"/>
          <w:b w:val="0"/>
        </w:rPr>
      </w:pPr>
    </w:p>
    <w:p w:rsidR="00A56C51" w:rsidRPr="00A56C51" w:rsidRDefault="00A56C51" w:rsidP="00A56C51">
      <w:pPr>
        <w:pStyle w:val="podzprva"/>
        <w:numPr>
          <w:ilvl w:val="0"/>
          <w:numId w:val="0"/>
        </w:numPr>
        <w:rPr>
          <w:rFonts w:cs="Times New Roman"/>
          <w:b w:val="0"/>
        </w:rPr>
      </w:pPr>
      <w:r w:rsidRPr="00A56C51">
        <w:rPr>
          <w:rFonts w:cs="Times New Roman"/>
          <w:b w:val="0"/>
        </w:rPr>
        <w:t>stávající stav - zasedačka m.č. 181</w:t>
      </w:r>
      <w:r>
        <w:rPr>
          <w:rFonts w:cs="Times New Roman"/>
          <w:b w:val="0"/>
        </w:rPr>
        <w:tab/>
      </w:r>
      <w:r>
        <w:rPr>
          <w:rFonts w:cs="Times New Roman"/>
          <w:b w:val="0"/>
        </w:rPr>
        <w:tab/>
      </w:r>
      <w:r>
        <w:rPr>
          <w:rFonts w:cs="Times New Roman"/>
          <w:b w:val="0"/>
        </w:rPr>
        <w:tab/>
      </w:r>
      <w:r w:rsidRPr="00A56C51">
        <w:rPr>
          <w:rFonts w:cs="Times New Roman"/>
          <w:b w:val="0"/>
        </w:rPr>
        <w:t>stávající stav - zasedačka m.č. 181</w: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6044E7" w:rsidRDefault="006044E7"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F208BC" w:rsidP="00A26E0D">
      <w:pPr>
        <w:pStyle w:val="podzprva"/>
        <w:numPr>
          <w:ilvl w:val="0"/>
          <w:numId w:val="0"/>
        </w:numPr>
        <w:rPr>
          <w:rFonts w:cs="Times New Roman"/>
          <w:color w:val="FF0000"/>
        </w:rPr>
      </w:pPr>
      <w:r>
        <w:rPr>
          <w:noProof/>
        </w:rPr>
        <w:lastRenderedPageBreak/>
        <w:pict>
          <v:shape id="_x0000_s1033" type="#_x0000_t75" style="position:absolute;left:0;text-align:left;margin-left:-7.95pt;margin-top:6.75pt;width:226.5pt;height:170.25pt;z-index:-16" wrapcoords="-72 0 -72 21505 21600 21505 21600 0 -72 0">
            <v:imagedata r:id="rId14" o:title="DSCN0340"/>
            <w10:wrap type="tight"/>
          </v:shape>
        </w:pict>
      </w:r>
      <w:r>
        <w:rPr>
          <w:noProof/>
        </w:rPr>
        <w:pict>
          <v:shape id="_x0000_s1034" type="#_x0000_t75" style="position:absolute;left:0;text-align:left;margin-left:264pt;margin-top:6.75pt;width:226.5pt;height:170.25pt;z-index:-15" wrapcoords="-72 0 -72 21505 21600 21505 21600 0 -72 0">
            <v:imagedata r:id="rId15" o:title="DSCN0602"/>
            <w10:wrap type="tight"/>
          </v:shape>
        </w:pic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56C51">
      <w:pPr>
        <w:pStyle w:val="podzprva"/>
        <w:numPr>
          <w:ilvl w:val="0"/>
          <w:numId w:val="0"/>
        </w:numPr>
        <w:rPr>
          <w:rFonts w:cs="Times New Roman"/>
          <w:color w:val="FF0000"/>
        </w:rPr>
      </w:pPr>
      <w:r w:rsidRPr="00A56C51">
        <w:rPr>
          <w:rFonts w:cs="Times New Roman"/>
          <w:b w:val="0"/>
        </w:rPr>
        <w:t>stávající stav - m.č. 18</w:t>
      </w:r>
      <w:r>
        <w:rPr>
          <w:rFonts w:cs="Times New Roman"/>
          <w:b w:val="0"/>
        </w:rPr>
        <w:t>2</w:t>
      </w:r>
      <w:r>
        <w:rPr>
          <w:rFonts w:cs="Times New Roman"/>
          <w:b w:val="0"/>
        </w:rPr>
        <w:tab/>
      </w:r>
      <w:r>
        <w:rPr>
          <w:rFonts w:cs="Times New Roman"/>
          <w:b w:val="0"/>
        </w:rPr>
        <w:tab/>
      </w:r>
      <w:r>
        <w:rPr>
          <w:rFonts w:cs="Times New Roman"/>
          <w:b w:val="0"/>
        </w:rPr>
        <w:tab/>
      </w:r>
      <w:r>
        <w:rPr>
          <w:rFonts w:cs="Times New Roman"/>
          <w:b w:val="0"/>
        </w:rPr>
        <w:tab/>
      </w:r>
      <w:r>
        <w:rPr>
          <w:rFonts w:cs="Times New Roman"/>
          <w:b w:val="0"/>
        </w:rPr>
        <w:tab/>
      </w:r>
      <w:r w:rsidRPr="00A56C51">
        <w:rPr>
          <w:rFonts w:cs="Times New Roman"/>
          <w:b w:val="0"/>
        </w:rPr>
        <w:t>stávající stav - m.č. 1</w:t>
      </w:r>
      <w:r>
        <w:rPr>
          <w:rFonts w:cs="Times New Roman"/>
          <w:b w:val="0"/>
        </w:rPr>
        <w:t>01</w:t>
      </w:r>
    </w:p>
    <w:p w:rsidR="00A56C51" w:rsidRDefault="00F208BC" w:rsidP="00A26E0D">
      <w:pPr>
        <w:pStyle w:val="podzprva"/>
        <w:numPr>
          <w:ilvl w:val="0"/>
          <w:numId w:val="0"/>
        </w:numPr>
        <w:rPr>
          <w:rFonts w:cs="Times New Roman"/>
          <w:color w:val="FF0000"/>
        </w:rPr>
      </w:pPr>
      <w:r>
        <w:rPr>
          <w:noProof/>
        </w:rPr>
        <w:pict>
          <v:shape id="_x0000_s1036" type="#_x0000_t75" style="position:absolute;left:0;text-align:left;margin-left:264pt;margin-top:9pt;width:226.5pt;height:170.25pt;z-index:-13" wrapcoords="-72 0 -72 21505 21600 21505 21600 0 -72 0">
            <v:imagedata r:id="rId16" o:title="DSCN0631"/>
            <w10:wrap type="tight"/>
          </v:shape>
        </w:pict>
      </w:r>
      <w:r>
        <w:rPr>
          <w:noProof/>
        </w:rPr>
        <w:pict>
          <v:shape id="_x0000_s1035" type="#_x0000_t75" style="position:absolute;left:0;text-align:left;margin-left:-7.95pt;margin-top:9pt;width:226.5pt;height:170.25pt;z-index:-14" wrapcoords="-72 0 -72 21505 21600 21505 21600 0 -72 0">
            <v:imagedata r:id="rId17" o:title="DSCN0618"/>
            <w10:wrap type="tight"/>
          </v:shape>
        </w:pict>
      </w: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b w:val="0"/>
        </w:rPr>
      </w:pPr>
      <w:r w:rsidRPr="00A56C51">
        <w:rPr>
          <w:rFonts w:cs="Times New Roman"/>
          <w:b w:val="0"/>
        </w:rPr>
        <w:t>stávající stav - m.č. 1</w:t>
      </w:r>
      <w:r>
        <w:rPr>
          <w:rFonts w:cs="Times New Roman"/>
          <w:b w:val="0"/>
        </w:rPr>
        <w:t>02c</w:t>
      </w:r>
      <w:r>
        <w:rPr>
          <w:rFonts w:cs="Times New Roman"/>
          <w:b w:val="0"/>
        </w:rPr>
        <w:tab/>
      </w:r>
      <w:r>
        <w:rPr>
          <w:rFonts w:cs="Times New Roman"/>
          <w:b w:val="0"/>
        </w:rPr>
        <w:tab/>
      </w:r>
      <w:r>
        <w:rPr>
          <w:rFonts w:cs="Times New Roman"/>
          <w:b w:val="0"/>
        </w:rPr>
        <w:tab/>
      </w:r>
      <w:r>
        <w:rPr>
          <w:rFonts w:cs="Times New Roman"/>
          <w:b w:val="0"/>
        </w:rPr>
        <w:tab/>
      </w:r>
      <w:r>
        <w:rPr>
          <w:rFonts w:cs="Times New Roman"/>
          <w:b w:val="0"/>
        </w:rPr>
        <w:tab/>
      </w:r>
      <w:r w:rsidRPr="00A56C51">
        <w:rPr>
          <w:rFonts w:cs="Times New Roman"/>
          <w:b w:val="0"/>
        </w:rPr>
        <w:t>stávající stav - m.č. 1</w:t>
      </w:r>
      <w:r>
        <w:rPr>
          <w:rFonts w:cs="Times New Roman"/>
          <w:b w:val="0"/>
        </w:rPr>
        <w:t>02</w:t>
      </w:r>
    </w:p>
    <w:p w:rsidR="00A56C51" w:rsidRDefault="00A56C51" w:rsidP="00A26E0D">
      <w:pPr>
        <w:pStyle w:val="podzprva"/>
        <w:numPr>
          <w:ilvl w:val="0"/>
          <w:numId w:val="0"/>
        </w:numPr>
        <w:rPr>
          <w:rFonts w:cs="Times New Roman"/>
          <w:b w:val="0"/>
        </w:rPr>
      </w:pPr>
    </w:p>
    <w:p w:rsidR="00A56C51" w:rsidRDefault="00F208BC" w:rsidP="00A26E0D">
      <w:pPr>
        <w:pStyle w:val="podzprva"/>
        <w:numPr>
          <w:ilvl w:val="0"/>
          <w:numId w:val="0"/>
        </w:numPr>
        <w:rPr>
          <w:rFonts w:cs="Times New Roman"/>
          <w:b w:val="0"/>
        </w:rPr>
      </w:pPr>
      <w:r>
        <w:rPr>
          <w:noProof/>
        </w:rPr>
        <w:pict>
          <v:shape id="_x0000_s1038" type="#_x0000_t75" style="position:absolute;left:0;text-align:left;margin-left:259.8pt;margin-top:2.7pt;width:226.5pt;height:170.25pt;z-index:-11" wrapcoords="-72 0 -72 21505 21600 21505 21600 0 -72 0">
            <v:imagedata r:id="rId18" o:title="DSCN0638"/>
            <w10:wrap type="tight"/>
          </v:shape>
        </w:pict>
      </w:r>
      <w:r>
        <w:rPr>
          <w:noProof/>
        </w:rPr>
        <w:pict>
          <v:shape id="_x0000_s1037" type="#_x0000_t75" style="position:absolute;left:0;text-align:left;margin-left:-7.95pt;margin-top:2.7pt;width:226.5pt;height:170.25pt;z-index:-12" wrapcoords="-72 0 -72 21505 21600 21505 21600 0 -72 0">
            <v:imagedata r:id="rId19" o:title="DSCN0632"/>
            <w10:wrap type="tight"/>
          </v:shape>
        </w:pict>
      </w: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b w:val="0"/>
        </w:rPr>
      </w:pPr>
    </w:p>
    <w:p w:rsidR="00A56C51" w:rsidRDefault="00A56C51" w:rsidP="00A56C51">
      <w:pPr>
        <w:pStyle w:val="podzprva"/>
        <w:numPr>
          <w:ilvl w:val="0"/>
          <w:numId w:val="0"/>
        </w:numPr>
        <w:rPr>
          <w:rFonts w:cs="Times New Roman"/>
          <w:b w:val="0"/>
        </w:rPr>
      </w:pPr>
      <w:r w:rsidRPr="00A56C51">
        <w:rPr>
          <w:rFonts w:cs="Times New Roman"/>
          <w:b w:val="0"/>
        </w:rPr>
        <w:t>stávající stav - m.č. 1</w:t>
      </w:r>
      <w:r>
        <w:rPr>
          <w:rFonts w:cs="Times New Roman"/>
          <w:b w:val="0"/>
        </w:rPr>
        <w:t>02c</w:t>
      </w:r>
      <w:r>
        <w:rPr>
          <w:rFonts w:cs="Times New Roman"/>
          <w:b w:val="0"/>
        </w:rPr>
        <w:tab/>
      </w:r>
      <w:r>
        <w:rPr>
          <w:rFonts w:cs="Times New Roman"/>
          <w:b w:val="0"/>
        </w:rPr>
        <w:tab/>
      </w:r>
      <w:r>
        <w:rPr>
          <w:rFonts w:cs="Times New Roman"/>
          <w:b w:val="0"/>
        </w:rPr>
        <w:tab/>
      </w:r>
      <w:r>
        <w:rPr>
          <w:rFonts w:cs="Times New Roman"/>
          <w:b w:val="0"/>
        </w:rPr>
        <w:tab/>
      </w:r>
      <w:r>
        <w:rPr>
          <w:rFonts w:cs="Times New Roman"/>
          <w:b w:val="0"/>
        </w:rPr>
        <w:tab/>
      </w:r>
      <w:r w:rsidRPr="00A56C51">
        <w:rPr>
          <w:rFonts w:cs="Times New Roman"/>
          <w:b w:val="0"/>
        </w:rPr>
        <w:t>stávající stav - m.č. 1</w:t>
      </w:r>
      <w:r>
        <w:rPr>
          <w:rFonts w:cs="Times New Roman"/>
          <w:b w:val="0"/>
        </w:rPr>
        <w:t>02a</w:t>
      </w:r>
    </w:p>
    <w:p w:rsidR="00A56C51" w:rsidRDefault="00A56C51" w:rsidP="00A26E0D">
      <w:pPr>
        <w:pStyle w:val="podzprva"/>
        <w:numPr>
          <w:ilvl w:val="0"/>
          <w:numId w:val="0"/>
        </w:numPr>
        <w:rPr>
          <w:rFonts w:cs="Times New Roman"/>
          <w:b w:val="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A56C51" w:rsidRDefault="00A56C51" w:rsidP="00A26E0D">
      <w:pPr>
        <w:pStyle w:val="podzprva"/>
        <w:numPr>
          <w:ilvl w:val="0"/>
          <w:numId w:val="0"/>
        </w:numPr>
        <w:rPr>
          <w:rFonts w:cs="Times New Roman"/>
          <w:color w:val="FF0000"/>
        </w:rPr>
      </w:pPr>
    </w:p>
    <w:p w:rsidR="002E31F6" w:rsidRDefault="002E31F6" w:rsidP="00A26E0D">
      <w:pPr>
        <w:pStyle w:val="podzprva"/>
        <w:numPr>
          <w:ilvl w:val="0"/>
          <w:numId w:val="0"/>
        </w:numPr>
        <w:rPr>
          <w:rFonts w:cs="Times New Roman"/>
          <w:color w:val="FF0000"/>
        </w:rPr>
      </w:pPr>
    </w:p>
    <w:p w:rsidR="004B1B2A" w:rsidRPr="0005359D" w:rsidRDefault="004B1B2A" w:rsidP="00A26E0D">
      <w:pPr>
        <w:pStyle w:val="podzprva"/>
        <w:numPr>
          <w:ilvl w:val="0"/>
          <w:numId w:val="0"/>
        </w:numPr>
      </w:pPr>
      <w:r w:rsidRPr="0005359D">
        <w:lastRenderedPageBreak/>
        <w:t>2.</w:t>
      </w:r>
      <w:r w:rsidRPr="0005359D">
        <w:tab/>
        <w:t>STAVEBNĚ - TECHNICKÉ ŘEŠENÍ OBNOVY</w:t>
      </w:r>
    </w:p>
    <w:p w:rsidR="004B1B2A" w:rsidRPr="0005359D" w:rsidRDefault="004B1B2A" w:rsidP="00A26E0D">
      <w:pPr>
        <w:jc w:val="both"/>
        <w:rPr>
          <w:rFonts w:ascii="Arial" w:hAnsi="Arial" w:cs="Arial"/>
          <w:b/>
          <w:bCs/>
        </w:rPr>
      </w:pPr>
    </w:p>
    <w:p w:rsidR="004B1B2A" w:rsidRDefault="00246B96" w:rsidP="00246B96">
      <w:pPr>
        <w:pStyle w:val="Odstavecseseznamem"/>
        <w:ind w:left="0"/>
        <w:jc w:val="both"/>
        <w:rPr>
          <w:rFonts w:ascii="Arial" w:hAnsi="Arial" w:cs="Arial"/>
          <w:b/>
          <w:bCs/>
        </w:rPr>
      </w:pPr>
      <w:bookmarkStart w:id="2" w:name="_Ref127691331"/>
      <w:r>
        <w:rPr>
          <w:rFonts w:ascii="Arial" w:hAnsi="Arial" w:cs="Arial"/>
          <w:b/>
          <w:bCs/>
        </w:rPr>
        <w:t>2.1</w:t>
      </w:r>
      <w:r>
        <w:rPr>
          <w:rFonts w:ascii="Arial" w:hAnsi="Arial" w:cs="Arial"/>
          <w:b/>
          <w:bCs/>
        </w:rPr>
        <w:tab/>
      </w:r>
      <w:r w:rsidR="004B1B2A">
        <w:rPr>
          <w:rFonts w:ascii="Arial" w:hAnsi="Arial" w:cs="Arial"/>
          <w:b/>
          <w:bCs/>
        </w:rPr>
        <w:t xml:space="preserve">Stavebně-technické a architektonické </w:t>
      </w:r>
      <w:r w:rsidR="000773B8">
        <w:rPr>
          <w:rFonts w:ascii="Arial" w:hAnsi="Arial" w:cs="Arial"/>
          <w:b/>
          <w:bCs/>
        </w:rPr>
        <w:t>řešení</w:t>
      </w:r>
    </w:p>
    <w:p w:rsidR="004B1B2A" w:rsidRDefault="004B1B2A" w:rsidP="00A26E0D">
      <w:pPr>
        <w:pStyle w:val="Odstavecseseznamem"/>
        <w:ind w:left="0"/>
        <w:jc w:val="both"/>
        <w:rPr>
          <w:rFonts w:ascii="Arial" w:hAnsi="Arial" w:cs="Arial"/>
          <w:b/>
          <w:bCs/>
        </w:rPr>
      </w:pPr>
    </w:p>
    <w:p w:rsidR="004B1B2A" w:rsidRDefault="004B1B2A" w:rsidP="00A26E0D">
      <w:pPr>
        <w:pStyle w:val="Odstavecseseznamem"/>
        <w:ind w:left="0"/>
        <w:jc w:val="both"/>
        <w:rPr>
          <w:rFonts w:ascii="Arial" w:hAnsi="Arial" w:cs="Arial"/>
        </w:rPr>
      </w:pPr>
      <w:r>
        <w:rPr>
          <w:rFonts w:ascii="Arial" w:hAnsi="Arial" w:cs="Arial"/>
        </w:rPr>
        <w:t>Obnova se týká osmi stávajících místností, které budou dotčeny komplexní rekonstrukcí, spočívající v úpravě provozu, který si vyžádá drobné dispoziční změny, dále proběhne revize stavu elektroinstalací, datových a sdělovacích sítí a jednotlivých výstupů, vedoucí k celkové výměně v závislosti na úpravě dispozice. Bude provedeno přemístění a úprava stávajících kuchyněk včetně nové ZTI instalace. Obnova bude dále spočívat v čištění a vyspravení stávajících omítek, obnově historických nátěrů na základě restaurátorského záměru, instalace nových svítidel, nábytku, koberců.</w:t>
      </w:r>
    </w:p>
    <w:p w:rsidR="004B1B2A" w:rsidRDefault="004B1B2A" w:rsidP="00A26E0D">
      <w:pPr>
        <w:pStyle w:val="Odstavecseseznamem"/>
        <w:ind w:left="0"/>
        <w:jc w:val="both"/>
        <w:rPr>
          <w:rFonts w:ascii="Arial" w:hAnsi="Arial" w:cs="Arial"/>
        </w:rPr>
      </w:pPr>
    </w:p>
    <w:p w:rsidR="004B1B2A" w:rsidRPr="00595DB7" w:rsidRDefault="004B1B2A" w:rsidP="00A26E0D">
      <w:pPr>
        <w:pStyle w:val="Odstavecseseznamem"/>
        <w:ind w:left="0"/>
        <w:jc w:val="both"/>
        <w:rPr>
          <w:rFonts w:ascii="Arial" w:hAnsi="Arial" w:cs="Arial"/>
          <w:i/>
          <w:iCs/>
          <w:u w:val="single"/>
        </w:rPr>
      </w:pPr>
      <w:r w:rsidRPr="00595DB7">
        <w:rPr>
          <w:rFonts w:ascii="Arial" w:hAnsi="Arial" w:cs="Arial"/>
          <w:i/>
          <w:iCs/>
          <w:u w:val="single"/>
        </w:rPr>
        <w:t>Dispoziční řešení a změny</w:t>
      </w:r>
    </w:p>
    <w:p w:rsidR="004B1B2A" w:rsidRDefault="004B1B2A" w:rsidP="00A26E0D">
      <w:pPr>
        <w:pStyle w:val="Odstavecseseznamem"/>
        <w:ind w:left="0" w:firstLine="426"/>
        <w:jc w:val="both"/>
        <w:rPr>
          <w:rFonts w:ascii="Arial" w:hAnsi="Arial" w:cs="Arial"/>
        </w:rPr>
      </w:pPr>
      <w:r w:rsidRPr="00D45CB7">
        <w:rPr>
          <w:rFonts w:ascii="Arial" w:hAnsi="Arial" w:cs="Arial"/>
          <w:b/>
          <w:bCs/>
        </w:rPr>
        <w:t>Místnost 181</w:t>
      </w:r>
      <w:r>
        <w:rPr>
          <w:rFonts w:ascii="Arial" w:hAnsi="Arial" w:cs="Arial"/>
        </w:rPr>
        <w:t xml:space="preserve"> se nově spojuje s místností 182 a vytváří novou rozšířenou zasedací </w:t>
      </w:r>
      <w:r w:rsidRPr="00D45CB7">
        <w:rPr>
          <w:rFonts w:ascii="Arial" w:hAnsi="Arial" w:cs="Arial"/>
          <w:b/>
          <w:bCs/>
        </w:rPr>
        <w:t>místnost m.č. 181</w:t>
      </w:r>
      <w:r>
        <w:rPr>
          <w:rFonts w:ascii="Arial" w:hAnsi="Arial" w:cs="Arial"/>
        </w:rPr>
        <w:t xml:space="preserve"> (1) s jedním hlavním vstupem, využívaným v současnosti jako vstup do m.č. 182. Navazující </w:t>
      </w:r>
      <w:r w:rsidRPr="00D45CB7">
        <w:rPr>
          <w:rFonts w:ascii="Arial" w:hAnsi="Arial" w:cs="Arial"/>
          <w:b/>
          <w:bCs/>
        </w:rPr>
        <w:t>m.č. 182a</w:t>
      </w:r>
      <w:r>
        <w:rPr>
          <w:rFonts w:ascii="Arial" w:hAnsi="Arial" w:cs="Arial"/>
        </w:rPr>
        <w:t xml:space="preserve"> bude rozdělena příčkou, orientovanou paralelně s vnější obvodovou zdí, na dvě místností – šatnu, umístěnou k vnitřní nosné zdi – k chodbě  a kuchyňkou, orientovanou k vnější obvodové zdi. </w:t>
      </w:r>
      <w:r w:rsidRPr="00D45CB7">
        <w:rPr>
          <w:rFonts w:ascii="Arial" w:hAnsi="Arial" w:cs="Arial"/>
          <w:b/>
          <w:bCs/>
        </w:rPr>
        <w:t>Šatna</w:t>
      </w:r>
      <w:r>
        <w:rPr>
          <w:rFonts w:ascii="Arial" w:hAnsi="Arial" w:cs="Arial"/>
        </w:rPr>
        <w:t xml:space="preserve"> s novým číslem </w:t>
      </w:r>
      <w:r w:rsidRPr="00D45CB7">
        <w:rPr>
          <w:rFonts w:ascii="Arial" w:hAnsi="Arial" w:cs="Arial"/>
          <w:b/>
          <w:bCs/>
        </w:rPr>
        <w:t>182a</w:t>
      </w:r>
      <w:r w:rsidRPr="00D45CB7">
        <w:rPr>
          <w:rFonts w:ascii="Arial" w:hAnsi="Arial" w:cs="Arial"/>
        </w:rPr>
        <w:t>(2)</w:t>
      </w:r>
      <w:r>
        <w:rPr>
          <w:rFonts w:ascii="Arial" w:hAnsi="Arial" w:cs="Arial"/>
        </w:rPr>
        <w:t xml:space="preserve"> bud</w:t>
      </w:r>
      <w:r w:rsidR="00285D86">
        <w:rPr>
          <w:rFonts w:ascii="Arial" w:hAnsi="Arial" w:cs="Arial"/>
        </w:rPr>
        <w:t>e</w:t>
      </w:r>
      <w:r>
        <w:rPr>
          <w:rFonts w:ascii="Arial" w:hAnsi="Arial" w:cs="Arial"/>
        </w:rPr>
        <w:t xml:space="preserve"> přístupná přímo ze zasedací  m.č. 181(1) novými dveřmi. </w:t>
      </w:r>
      <w:r w:rsidRPr="00D45CB7">
        <w:rPr>
          <w:rFonts w:ascii="Arial" w:hAnsi="Arial" w:cs="Arial"/>
          <w:b/>
          <w:bCs/>
        </w:rPr>
        <w:t>Kuchyňka</w:t>
      </w:r>
      <w:r>
        <w:rPr>
          <w:rFonts w:ascii="Arial" w:hAnsi="Arial" w:cs="Arial"/>
        </w:rPr>
        <w:t xml:space="preserve"> s novým číslem </w:t>
      </w:r>
      <w:r w:rsidRPr="00D45CB7">
        <w:rPr>
          <w:rFonts w:ascii="Arial" w:hAnsi="Arial" w:cs="Arial"/>
          <w:b/>
          <w:bCs/>
        </w:rPr>
        <w:t>182b</w:t>
      </w:r>
      <w:r w:rsidRPr="00D45CB7">
        <w:rPr>
          <w:rFonts w:ascii="Arial" w:hAnsi="Arial" w:cs="Arial"/>
        </w:rPr>
        <w:t>(3)</w:t>
      </w:r>
      <w:r>
        <w:rPr>
          <w:rFonts w:ascii="Arial" w:hAnsi="Arial" w:cs="Arial"/>
        </w:rPr>
        <w:t xml:space="preserve"> bud</w:t>
      </w:r>
      <w:r w:rsidR="00285D86">
        <w:rPr>
          <w:rFonts w:ascii="Arial" w:hAnsi="Arial" w:cs="Arial"/>
        </w:rPr>
        <w:t>e</w:t>
      </w:r>
      <w:r>
        <w:rPr>
          <w:rFonts w:ascii="Arial" w:hAnsi="Arial" w:cs="Arial"/>
        </w:rPr>
        <w:t xml:space="preserve"> přístupná rovněž z m.č. </w:t>
      </w:r>
      <w:r w:rsidRPr="00D45CB7">
        <w:rPr>
          <w:rFonts w:ascii="Arial" w:hAnsi="Arial" w:cs="Arial"/>
          <w:b/>
          <w:bCs/>
        </w:rPr>
        <w:t>181</w:t>
      </w:r>
      <w:r w:rsidRPr="00D45CB7">
        <w:rPr>
          <w:rFonts w:ascii="Arial" w:hAnsi="Arial" w:cs="Arial"/>
        </w:rPr>
        <w:t>(1)</w:t>
      </w:r>
      <w:r>
        <w:rPr>
          <w:rFonts w:ascii="Arial" w:hAnsi="Arial" w:cs="Arial"/>
        </w:rPr>
        <w:t xml:space="preserve"> novými dveřmi a zároveň z vedlejší místnosti </w:t>
      </w:r>
      <w:r w:rsidRPr="00D45CB7">
        <w:rPr>
          <w:rFonts w:ascii="Arial" w:hAnsi="Arial" w:cs="Arial"/>
          <w:b/>
          <w:bCs/>
        </w:rPr>
        <w:t>101</w:t>
      </w:r>
      <w:r w:rsidRPr="00D45CB7">
        <w:rPr>
          <w:rFonts w:ascii="Arial" w:hAnsi="Arial" w:cs="Arial"/>
        </w:rPr>
        <w:t>(4)</w:t>
      </w:r>
      <w:r>
        <w:rPr>
          <w:rFonts w:ascii="Arial" w:hAnsi="Arial" w:cs="Arial"/>
        </w:rPr>
        <w:t xml:space="preserve"> rovněž novými dveřmi. Stávající dveřní otvory mezi místnostmi se zazdívají. </w:t>
      </w:r>
    </w:p>
    <w:p w:rsidR="004B1B2A" w:rsidRDefault="004B1B2A" w:rsidP="00A26E0D">
      <w:pPr>
        <w:pStyle w:val="Odstavecseseznamem"/>
        <w:ind w:left="0" w:firstLine="426"/>
        <w:jc w:val="both"/>
        <w:rPr>
          <w:rFonts w:ascii="Arial" w:hAnsi="Arial" w:cs="Arial"/>
        </w:rPr>
      </w:pPr>
      <w:r>
        <w:rPr>
          <w:rFonts w:ascii="Arial" w:hAnsi="Arial" w:cs="Arial"/>
        </w:rPr>
        <w:t>Nová rozdělovací příčka bude provedena jako polopřímka o výšce pouze 2,43 m. Zbylý prostor bude vyplněn světlíkem v dřevěném rámu, provedeným jako tvarová kopie původních historických nadsvětlíků nade dveřmi v chodbách budovy „A“ VŠCHT.</w:t>
      </w:r>
    </w:p>
    <w:p w:rsidR="004B1B2A" w:rsidRDefault="004B1B2A" w:rsidP="00A26E0D">
      <w:pPr>
        <w:pStyle w:val="Odstavecseseznamem"/>
        <w:ind w:left="0" w:firstLine="426"/>
        <w:jc w:val="both"/>
        <w:rPr>
          <w:rFonts w:ascii="Arial" w:hAnsi="Arial" w:cs="Arial"/>
        </w:rPr>
      </w:pPr>
      <w:r>
        <w:rPr>
          <w:rFonts w:ascii="Arial" w:hAnsi="Arial" w:cs="Arial"/>
        </w:rPr>
        <w:t xml:space="preserve">Místnosti </w:t>
      </w:r>
      <w:r w:rsidRPr="00D45CB7">
        <w:rPr>
          <w:rFonts w:ascii="Arial" w:hAnsi="Arial" w:cs="Arial"/>
          <w:b/>
          <w:bCs/>
        </w:rPr>
        <w:t>101 a 102a</w:t>
      </w:r>
      <w:r>
        <w:rPr>
          <w:rFonts w:ascii="Arial" w:hAnsi="Arial" w:cs="Arial"/>
          <w:b/>
          <w:bCs/>
        </w:rPr>
        <w:t xml:space="preserve"> </w:t>
      </w:r>
      <w:r>
        <w:rPr>
          <w:rFonts w:ascii="Arial" w:hAnsi="Arial" w:cs="Arial"/>
        </w:rPr>
        <w:t xml:space="preserve">budou vybouráním oddělující příčky spojeny v jednu velkou </w:t>
      </w:r>
      <w:r w:rsidRPr="00D45CB7">
        <w:rPr>
          <w:rFonts w:ascii="Arial" w:hAnsi="Arial" w:cs="Arial"/>
          <w:b/>
          <w:bCs/>
        </w:rPr>
        <w:t>kancelář rektora</w:t>
      </w:r>
      <w:r>
        <w:rPr>
          <w:rFonts w:ascii="Arial" w:hAnsi="Arial" w:cs="Arial"/>
        </w:rPr>
        <w:t xml:space="preserve"> s novým číslem </w:t>
      </w:r>
      <w:r w:rsidRPr="00D45CB7">
        <w:rPr>
          <w:rFonts w:ascii="Arial" w:hAnsi="Arial" w:cs="Arial"/>
          <w:b/>
          <w:bCs/>
        </w:rPr>
        <w:t>101</w:t>
      </w:r>
      <w:r>
        <w:rPr>
          <w:rFonts w:ascii="Arial" w:hAnsi="Arial" w:cs="Arial"/>
        </w:rPr>
        <w:t>(4). Z této místnosti bude možný vstup do přípravné kuchyňky 182b a dále do zasedací místnosti 181. Hlavní vstup do kanceláře bude umožněn přes m.č. 102a.</w:t>
      </w:r>
    </w:p>
    <w:p w:rsidR="004B1B2A" w:rsidRDefault="004B1B2A" w:rsidP="00A26E0D">
      <w:pPr>
        <w:pStyle w:val="Odstavecseseznamem"/>
        <w:ind w:left="0" w:firstLine="426"/>
        <w:jc w:val="both"/>
        <w:rPr>
          <w:rFonts w:ascii="Arial" w:hAnsi="Arial" w:cs="Arial"/>
        </w:rPr>
      </w:pPr>
      <w:r>
        <w:rPr>
          <w:rFonts w:ascii="Arial" w:hAnsi="Arial" w:cs="Arial"/>
        </w:rPr>
        <w:t xml:space="preserve">Místnosti </w:t>
      </w:r>
      <w:r w:rsidRPr="00D45CB7">
        <w:rPr>
          <w:rFonts w:ascii="Arial" w:hAnsi="Arial" w:cs="Arial"/>
          <w:b/>
          <w:bCs/>
        </w:rPr>
        <w:t>102 a 102b</w:t>
      </w:r>
      <w:r>
        <w:rPr>
          <w:rFonts w:ascii="Arial" w:hAnsi="Arial" w:cs="Arial"/>
        </w:rPr>
        <w:t xml:space="preserve"> budou vybouráním novodobé rozdělovací příčky spojeny v jednu </w:t>
      </w:r>
      <w:r w:rsidRPr="00D45CB7">
        <w:rPr>
          <w:rFonts w:ascii="Arial" w:hAnsi="Arial" w:cs="Arial"/>
          <w:b/>
          <w:bCs/>
        </w:rPr>
        <w:t xml:space="preserve">kancelář </w:t>
      </w:r>
      <w:r w:rsidR="00754DFC" w:rsidRPr="00D45CB7">
        <w:rPr>
          <w:rFonts w:ascii="Arial" w:hAnsi="Arial" w:cs="Arial"/>
          <w:b/>
          <w:bCs/>
        </w:rPr>
        <w:t>kancléřky</w:t>
      </w:r>
      <w:r w:rsidRPr="00D45CB7">
        <w:rPr>
          <w:rFonts w:ascii="Arial" w:hAnsi="Arial" w:cs="Arial"/>
          <w:b/>
          <w:bCs/>
        </w:rPr>
        <w:t xml:space="preserve"> rektora</w:t>
      </w:r>
      <w:r>
        <w:rPr>
          <w:rFonts w:ascii="Arial" w:hAnsi="Arial" w:cs="Arial"/>
        </w:rPr>
        <w:t xml:space="preserve"> s novým číslem  </w:t>
      </w:r>
      <w:r w:rsidRPr="00D45CB7">
        <w:rPr>
          <w:rFonts w:ascii="Arial" w:hAnsi="Arial" w:cs="Arial"/>
          <w:b/>
          <w:bCs/>
        </w:rPr>
        <w:t>m.č.102a</w:t>
      </w:r>
      <w:r>
        <w:rPr>
          <w:rFonts w:ascii="Arial" w:hAnsi="Arial" w:cs="Arial"/>
          <w:b/>
          <w:bCs/>
        </w:rPr>
        <w:t xml:space="preserve">. </w:t>
      </w:r>
      <w:r>
        <w:rPr>
          <w:rFonts w:ascii="Arial" w:hAnsi="Arial" w:cs="Arial"/>
        </w:rPr>
        <w:t xml:space="preserve">Do této místnosti vede zachovaný hlavní vstup z chodby budovy. Tento bude použit jako hlavní vstup do kanceláří rektora VŠCHT. </w:t>
      </w:r>
    </w:p>
    <w:p w:rsidR="004B1B2A" w:rsidRDefault="004B1B2A" w:rsidP="00A26E0D">
      <w:pPr>
        <w:pStyle w:val="Odstavecseseznamem"/>
        <w:ind w:left="0" w:firstLine="426"/>
        <w:jc w:val="both"/>
        <w:rPr>
          <w:rFonts w:ascii="Arial" w:hAnsi="Arial" w:cs="Arial"/>
        </w:rPr>
      </w:pPr>
      <w:r>
        <w:rPr>
          <w:rFonts w:ascii="Arial" w:hAnsi="Arial" w:cs="Arial"/>
        </w:rPr>
        <w:t xml:space="preserve">Místnost </w:t>
      </w:r>
      <w:r w:rsidRPr="00D45CB7">
        <w:rPr>
          <w:rFonts w:ascii="Arial" w:hAnsi="Arial" w:cs="Arial"/>
          <w:b/>
          <w:bCs/>
        </w:rPr>
        <w:t>102c</w:t>
      </w:r>
      <w:r>
        <w:rPr>
          <w:rFonts w:ascii="Arial" w:hAnsi="Arial" w:cs="Arial"/>
        </w:rPr>
        <w:t xml:space="preserve"> zůstává dispozičně zachována, dochází zde k výměně a mírnému posunu dveří. Nově se mění označení místnosti na m.č. </w:t>
      </w:r>
      <w:r w:rsidRPr="00D45CB7">
        <w:rPr>
          <w:rFonts w:ascii="Arial" w:hAnsi="Arial" w:cs="Arial"/>
          <w:b/>
          <w:bCs/>
        </w:rPr>
        <w:t>102b</w:t>
      </w:r>
      <w:r>
        <w:rPr>
          <w:rFonts w:ascii="Arial" w:hAnsi="Arial" w:cs="Arial"/>
          <w:b/>
          <w:bCs/>
        </w:rPr>
        <w:t xml:space="preserve">. </w:t>
      </w:r>
      <w:r>
        <w:rPr>
          <w:rFonts w:ascii="Arial" w:hAnsi="Arial" w:cs="Arial"/>
        </w:rPr>
        <w:t>Tato místnost je určena sekretariátu rektora.</w:t>
      </w:r>
    </w:p>
    <w:p w:rsidR="004B1B2A" w:rsidRDefault="004B1B2A" w:rsidP="00A26E0D">
      <w:pPr>
        <w:pStyle w:val="Odstavecseseznamem"/>
        <w:ind w:left="0" w:firstLine="426"/>
        <w:jc w:val="both"/>
        <w:rPr>
          <w:rFonts w:ascii="Arial" w:hAnsi="Arial" w:cs="Arial"/>
        </w:rPr>
      </w:pPr>
    </w:p>
    <w:p w:rsidR="004B1B2A" w:rsidRDefault="004B1B2A" w:rsidP="00A26E0D">
      <w:pPr>
        <w:pStyle w:val="Odstavecseseznamem"/>
        <w:ind w:left="0" w:firstLine="426"/>
        <w:jc w:val="both"/>
        <w:rPr>
          <w:rFonts w:ascii="Arial" w:hAnsi="Arial" w:cs="Arial"/>
        </w:rPr>
      </w:pPr>
      <w:r>
        <w:rPr>
          <w:rFonts w:ascii="Arial" w:hAnsi="Arial" w:cs="Arial"/>
        </w:rPr>
        <w:t>Výsledkem těchto dispozičních úprav je zefektivnění provozu rektorátu VŠCHT s ohledem na současné rozšiřovanou kapacitu velké zasedací místnosti. V předloženém řešení je umožněna přímá návaznost kanceláří rektora na zasedací místnost, hlavní přípravná kuchyňka o potřebné kapacitě je v bezprostřední návaznosti na zasedací místnost, přičemž nově se kapacity navyšují o potřebnou oddělenou šatnu. V případě potřeby lze jednoduše separovat provoz zasedací místnosti jinému subjektu či jiným akademickým složkám VŠCHT, přičemž zasedací místnost s kuchyňkou a šatnou může snadno tvořit samostatný oddělitelný celek, nezávislý na rektorátu.</w:t>
      </w:r>
    </w:p>
    <w:p w:rsidR="004B1B2A" w:rsidRDefault="004B1B2A" w:rsidP="00A26E0D">
      <w:pPr>
        <w:pStyle w:val="Odstavecseseznamem"/>
        <w:ind w:left="0" w:firstLine="426"/>
        <w:jc w:val="both"/>
        <w:rPr>
          <w:rFonts w:ascii="Arial" w:hAnsi="Arial" w:cs="Arial"/>
        </w:rPr>
      </w:pPr>
      <w:r>
        <w:rPr>
          <w:rFonts w:ascii="Arial" w:hAnsi="Arial" w:cs="Arial"/>
        </w:rPr>
        <w:t xml:space="preserve">Navýšení plošné výměry kanceláře rektora přináší další nemalou hodnotu – výrazné povýšení úrovně </w:t>
      </w:r>
      <w:r w:rsidR="00285D86">
        <w:rPr>
          <w:rFonts w:ascii="Arial" w:hAnsi="Arial" w:cs="Arial"/>
        </w:rPr>
        <w:t xml:space="preserve">a prestiže vysoké funkce vedení </w:t>
      </w:r>
      <w:r>
        <w:rPr>
          <w:rFonts w:ascii="Arial" w:hAnsi="Arial" w:cs="Arial"/>
        </w:rPr>
        <w:t xml:space="preserve">známé vysoké školy s tradicí a obecně zkvalitnění pracovního prostředí. </w:t>
      </w:r>
    </w:p>
    <w:p w:rsidR="004B1B2A" w:rsidRDefault="004B1B2A" w:rsidP="00A26E0D">
      <w:pPr>
        <w:pStyle w:val="Odstavecseseznamem"/>
        <w:ind w:left="0" w:firstLine="426"/>
        <w:jc w:val="both"/>
        <w:rPr>
          <w:rFonts w:ascii="Arial" w:hAnsi="Arial" w:cs="Arial"/>
        </w:rPr>
      </w:pPr>
    </w:p>
    <w:p w:rsidR="004B1B2A" w:rsidRDefault="004B1B2A" w:rsidP="00A26E0D">
      <w:pPr>
        <w:pStyle w:val="Odstavecseseznamem"/>
        <w:ind w:left="0"/>
        <w:jc w:val="both"/>
        <w:rPr>
          <w:rFonts w:ascii="Arial" w:hAnsi="Arial" w:cs="Arial"/>
          <w:i/>
          <w:iCs/>
          <w:u w:val="single"/>
        </w:rPr>
      </w:pPr>
      <w:r>
        <w:rPr>
          <w:rFonts w:ascii="Arial" w:hAnsi="Arial" w:cs="Arial"/>
          <w:i/>
          <w:iCs/>
          <w:u w:val="single"/>
        </w:rPr>
        <w:t>Architektonické řešení</w:t>
      </w:r>
    </w:p>
    <w:p w:rsidR="004B1B2A" w:rsidRDefault="004B1B2A" w:rsidP="00A26E0D">
      <w:pPr>
        <w:pStyle w:val="Odstavecseseznamem"/>
        <w:ind w:left="0" w:firstLine="480"/>
        <w:jc w:val="both"/>
        <w:rPr>
          <w:rFonts w:ascii="Arial" w:hAnsi="Arial" w:cs="Arial"/>
        </w:rPr>
      </w:pPr>
      <w:r>
        <w:rPr>
          <w:rFonts w:ascii="Arial" w:hAnsi="Arial" w:cs="Arial"/>
        </w:rPr>
        <w:t xml:space="preserve">Cílem obnovy je vedle rozšíření stávajícího provozu kanceláří rektora VŠCHT zároveň výrazná estetizace prostředí s památkovým přístupem, spočívající v kvalitní a fundované obnově původní podoby interiérů z návrhů prof. arch. A. Engela a arch. Severina </w:t>
      </w:r>
      <w:r>
        <w:rPr>
          <w:rFonts w:ascii="Arial" w:hAnsi="Arial" w:cs="Arial"/>
        </w:rPr>
        <w:lastRenderedPageBreak/>
        <w:t xml:space="preserve">Ondřeje. Předložený projekt spočívá v maximálním využití potenciálu a dochovaných architektonických hodnot budovy a původního návrhu tak, aby </w:t>
      </w:r>
      <w:r w:rsidR="00285D86">
        <w:rPr>
          <w:rFonts w:ascii="Arial" w:hAnsi="Arial" w:cs="Arial"/>
        </w:rPr>
        <w:t>rehabilitované</w:t>
      </w:r>
      <w:r>
        <w:rPr>
          <w:rFonts w:ascii="Arial" w:hAnsi="Arial" w:cs="Arial"/>
        </w:rPr>
        <w:t xml:space="preserve"> prostory byly pokud možno uvedeny do původního, nebo alespoň ducha návrhu, myšlenky a doby vystihujícího stavu.</w:t>
      </w:r>
    </w:p>
    <w:p w:rsidR="004B1B2A" w:rsidRDefault="004B1B2A" w:rsidP="00A26E0D">
      <w:pPr>
        <w:pStyle w:val="Odstavecseseznamem"/>
        <w:ind w:left="0" w:firstLine="480"/>
        <w:jc w:val="both"/>
        <w:rPr>
          <w:rFonts w:ascii="Arial" w:hAnsi="Arial" w:cs="Arial"/>
        </w:rPr>
      </w:pPr>
    </w:p>
    <w:p w:rsidR="004B1B2A" w:rsidRPr="00D457E3" w:rsidRDefault="004B1B2A" w:rsidP="00A26E0D">
      <w:pPr>
        <w:pStyle w:val="Odstavecseseznamem"/>
        <w:ind w:left="0" w:firstLine="480"/>
        <w:jc w:val="both"/>
        <w:rPr>
          <w:rFonts w:ascii="Arial" w:hAnsi="Arial" w:cs="Arial"/>
          <w:i/>
          <w:iCs/>
          <w:u w:val="single"/>
        </w:rPr>
      </w:pPr>
      <w:r w:rsidRPr="00D457E3">
        <w:rPr>
          <w:rFonts w:ascii="Arial" w:hAnsi="Arial" w:cs="Arial"/>
          <w:i/>
          <w:iCs/>
          <w:u w:val="single"/>
        </w:rPr>
        <w:t>Inspirace, předlohy:</w:t>
      </w:r>
    </w:p>
    <w:p w:rsidR="004B1B2A" w:rsidRDefault="004B1B2A" w:rsidP="00A26E0D">
      <w:pPr>
        <w:pStyle w:val="Odstavecseseznamem"/>
        <w:ind w:left="0" w:firstLine="480"/>
        <w:jc w:val="both"/>
        <w:rPr>
          <w:rFonts w:ascii="Arial" w:hAnsi="Arial" w:cs="Arial"/>
        </w:rPr>
      </w:pPr>
      <w:r>
        <w:rPr>
          <w:rFonts w:ascii="Arial" w:hAnsi="Arial" w:cs="Arial"/>
        </w:rPr>
        <w:t xml:space="preserve">Původní přesná podoba dotčených místností nebyla dohledána v dostupných archivech či publikacích. K dispozici byla původní plánovaná dokumentace z let 1925 až 1933, ale žádná historická fotodokumentace. Ta se však dochovala z jiných místností obdobné funkce. K dispozici jsou dobové fotografie kabinetů profesorů, původní stav knihovny v 3NP budovy A. </w:t>
      </w:r>
    </w:p>
    <w:p w:rsidR="004B1B2A" w:rsidRDefault="004B1B2A" w:rsidP="00A26E0D">
      <w:pPr>
        <w:pStyle w:val="Odstavecseseznamem"/>
        <w:ind w:left="0" w:firstLine="480"/>
        <w:jc w:val="both"/>
        <w:rPr>
          <w:rFonts w:ascii="Arial" w:hAnsi="Arial" w:cs="Arial"/>
        </w:rPr>
      </w:pPr>
      <w:r>
        <w:rPr>
          <w:rFonts w:ascii="Arial" w:hAnsi="Arial" w:cs="Arial"/>
        </w:rPr>
        <w:t>Dalším</w:t>
      </w:r>
      <w:r w:rsidR="001A5272">
        <w:rPr>
          <w:rFonts w:ascii="Arial" w:hAnsi="Arial" w:cs="Arial"/>
        </w:rPr>
        <w:t>,</w:t>
      </w:r>
      <w:r>
        <w:rPr>
          <w:rFonts w:ascii="Arial" w:hAnsi="Arial" w:cs="Arial"/>
        </w:rPr>
        <w:t xml:space="preserve"> velice výrazným podkladem zejména pro tvorbu mobiliáře</w:t>
      </w:r>
      <w:r w:rsidR="001A5272">
        <w:rPr>
          <w:rFonts w:ascii="Arial" w:hAnsi="Arial" w:cs="Arial"/>
        </w:rPr>
        <w:t>,</w:t>
      </w:r>
      <w:r>
        <w:rPr>
          <w:rFonts w:ascii="Arial" w:hAnsi="Arial" w:cs="Arial"/>
        </w:rPr>
        <w:t xml:space="preserve"> je publikace sepsaná a vydaná vlastním nákladem autorem interiérů arch. Severinem Ondřejem – „</w:t>
      </w:r>
      <w:r w:rsidRPr="00502CED">
        <w:rPr>
          <w:rFonts w:ascii="Arial" w:hAnsi="Arial" w:cs="Arial"/>
          <w:i/>
          <w:iCs/>
        </w:rPr>
        <w:t>Novostavba vysoké školy chemicko-technologického inženýrství v Praze – Dejvicích</w:t>
      </w:r>
      <w:r>
        <w:rPr>
          <w:rFonts w:ascii="Arial" w:hAnsi="Arial" w:cs="Arial"/>
          <w:i/>
          <w:iCs/>
        </w:rPr>
        <w:t>“</w:t>
      </w:r>
      <w:r>
        <w:rPr>
          <w:rFonts w:ascii="Arial" w:hAnsi="Arial" w:cs="Arial"/>
        </w:rPr>
        <w:t>, z roku 1933. Z této publikace, kde autor poměrně podrobně popisuje podobu interiérů, se mimo jiné dovídáme přímo z otištěných zmenšených kopií vybran</w:t>
      </w:r>
      <w:r w:rsidR="001A5272">
        <w:rPr>
          <w:rFonts w:ascii="Arial" w:hAnsi="Arial" w:cs="Arial"/>
        </w:rPr>
        <w:t>ých částí výkresové dokumentace</w:t>
      </w:r>
      <w:r>
        <w:rPr>
          <w:rFonts w:ascii="Arial" w:hAnsi="Arial" w:cs="Arial"/>
        </w:rPr>
        <w:t xml:space="preserve"> jak vypadal nábytek kabinetů profesorů, jak vypadala, případně jak mohla vypadat (pakliže nebyla realizována) stropní zavěšená svítidla, včetně podrobných detailů, potřebných pro výrobu.</w:t>
      </w:r>
    </w:p>
    <w:p w:rsidR="004B1B2A" w:rsidRDefault="004B1B2A" w:rsidP="00A26E0D">
      <w:pPr>
        <w:pStyle w:val="Odstavecseseznamem"/>
        <w:ind w:left="0" w:firstLine="480"/>
        <w:jc w:val="both"/>
        <w:rPr>
          <w:rFonts w:ascii="Arial" w:hAnsi="Arial" w:cs="Arial"/>
        </w:rPr>
      </w:pPr>
      <w:r>
        <w:rPr>
          <w:rFonts w:ascii="Arial" w:hAnsi="Arial" w:cs="Arial"/>
        </w:rPr>
        <w:t>Z výše uvedeného materiálu vyplývají závěry, které byly aplikovány ve vlastním návrhu, doplněném o reakci na současné požadavky využití a zejména neopominutelné trendy v informačních technologiích.</w:t>
      </w:r>
    </w:p>
    <w:p w:rsidR="004B1B2A" w:rsidRDefault="004B1B2A" w:rsidP="00A26E0D">
      <w:pPr>
        <w:pStyle w:val="Odstavecseseznamem"/>
        <w:ind w:left="0" w:firstLine="480"/>
        <w:jc w:val="both"/>
        <w:rPr>
          <w:rFonts w:ascii="Arial" w:hAnsi="Arial" w:cs="Arial"/>
        </w:rPr>
      </w:pPr>
      <w:r>
        <w:rPr>
          <w:rFonts w:ascii="Arial" w:hAnsi="Arial" w:cs="Arial"/>
        </w:rPr>
        <w:t xml:space="preserve">Tj.: </w:t>
      </w:r>
      <w:r w:rsidRPr="00C33A1A">
        <w:rPr>
          <w:rFonts w:ascii="Arial" w:hAnsi="Arial" w:cs="Arial"/>
          <w:b/>
          <w:bCs/>
        </w:rPr>
        <w:t>stěny místností</w:t>
      </w:r>
      <w:r>
        <w:rPr>
          <w:rFonts w:ascii="Arial" w:hAnsi="Arial" w:cs="Arial"/>
        </w:rPr>
        <w:t xml:space="preserve"> byly opatřeny výtvarně poměrně </w:t>
      </w:r>
      <w:r w:rsidRPr="00C33A1A">
        <w:rPr>
          <w:rFonts w:ascii="Arial" w:hAnsi="Arial" w:cs="Arial"/>
          <w:b/>
          <w:bCs/>
        </w:rPr>
        <w:t>výraznou výmalbou</w:t>
      </w:r>
      <w:r>
        <w:rPr>
          <w:rFonts w:ascii="Arial" w:hAnsi="Arial" w:cs="Arial"/>
        </w:rPr>
        <w:t xml:space="preserve"> ve formě různobarevných, esteticky velice sladěných </w:t>
      </w:r>
      <w:r w:rsidRPr="00C33A1A">
        <w:rPr>
          <w:rFonts w:ascii="Arial" w:hAnsi="Arial" w:cs="Arial"/>
          <w:b/>
          <w:bCs/>
        </w:rPr>
        <w:t>vertikálních pru</w:t>
      </w:r>
      <w:r w:rsidR="001A5272">
        <w:rPr>
          <w:rFonts w:ascii="Arial" w:hAnsi="Arial" w:cs="Arial"/>
          <w:b/>
          <w:bCs/>
        </w:rPr>
        <w:t>hů</w:t>
      </w:r>
      <w:r>
        <w:rPr>
          <w:rFonts w:ascii="Arial" w:hAnsi="Arial" w:cs="Arial"/>
        </w:rPr>
        <w:t xml:space="preserve">. Výmalba nebyla vedena až ke stropu, končila cca v úrovni okenních nadpražích horizontální bordurou z pásků, která v rozích plynule přecházela ve vertikální pásky. Ve spodní části byla výmalba ukončena soklovým malovaným páskem, výškově reagujícím na patky dřevěného obložení dveří. Strop byl monochromní, patrně bílý či v odstínech bílé (máslová bílá, slonová kost, krémová – obecně „lomená bílá“). Výplně otvorů (zcela jistě obložky dveří) byly patrně provedeny v odstínech krycí bílé barvy, která velice korespondovala s bělavými či šedavými bordurami a soklovými  pásky hlavní výmalby. </w:t>
      </w:r>
    </w:p>
    <w:p w:rsidR="004B1B2A" w:rsidRDefault="004B1B2A" w:rsidP="00A26E0D">
      <w:pPr>
        <w:pStyle w:val="Odstavecseseznamem"/>
        <w:ind w:left="0" w:firstLine="480"/>
        <w:jc w:val="both"/>
        <w:rPr>
          <w:rFonts w:ascii="Arial" w:hAnsi="Arial" w:cs="Arial"/>
        </w:rPr>
      </w:pPr>
      <w:r>
        <w:rPr>
          <w:rFonts w:ascii="Arial" w:hAnsi="Arial" w:cs="Arial"/>
        </w:rPr>
        <w:t xml:space="preserve">Toto řešení bylo jednoznačně potvrzeno jednak nedávným odhalením původní výmalby v rekonstruované knihovně v 3NP budovy A a v druhé řadě pak za účelem tohoto projektu provedeným </w:t>
      </w:r>
      <w:r w:rsidRPr="00C33A1A">
        <w:rPr>
          <w:rFonts w:ascii="Arial" w:hAnsi="Arial" w:cs="Arial"/>
          <w:b/>
          <w:bCs/>
        </w:rPr>
        <w:t>Restaurátorským průzkumem barevných a omítkových vrstev</w:t>
      </w:r>
    </w:p>
    <w:p w:rsidR="004B1B2A" w:rsidRDefault="004B1B2A" w:rsidP="00A26E0D">
      <w:pPr>
        <w:pStyle w:val="Odstavecseseznamem"/>
        <w:ind w:left="0" w:firstLine="480"/>
        <w:jc w:val="both"/>
        <w:rPr>
          <w:rFonts w:ascii="Arial" w:hAnsi="Arial" w:cs="Arial"/>
        </w:rPr>
      </w:pPr>
      <w:r>
        <w:rPr>
          <w:rFonts w:ascii="Arial" w:hAnsi="Arial" w:cs="Arial"/>
        </w:rPr>
        <w:t xml:space="preserve">Místnosti byly zařízené </w:t>
      </w:r>
      <w:r w:rsidRPr="00C33A1A">
        <w:rPr>
          <w:rFonts w:ascii="Arial" w:hAnsi="Arial" w:cs="Arial"/>
          <w:b/>
          <w:bCs/>
        </w:rPr>
        <w:t>dřevěným dubovým či dubem dýhovaným a mořeným nábytkem</w:t>
      </w:r>
      <w:r>
        <w:rPr>
          <w:rFonts w:ascii="Arial" w:hAnsi="Arial" w:cs="Arial"/>
        </w:rPr>
        <w:t xml:space="preserve"> – převážně volně stojícími prosklenými dvoukřídlými knihovnami, sestavenými do párů dle délek stěny. Jednotlivá pracoviště profesorů se skládala z masivních dubových psacích stolů amerického typu. Pracovní mobiliář byl doplněn o oddechová společenská sezení ve formě těžkých hlubokých křesel, čalouněných kůží a drobných konferenčních, často kulatých stolků. Interiér byl doplněn o obrázky různých námětů a velikostí, zřejmě dle individuálních potřeb či povahy obyvatelů kabinetu.</w:t>
      </w:r>
    </w:p>
    <w:p w:rsidR="004B1B2A" w:rsidRDefault="004B1B2A" w:rsidP="00A26E0D">
      <w:pPr>
        <w:pStyle w:val="Odstavecseseznamem"/>
        <w:ind w:left="0" w:firstLine="480"/>
        <w:jc w:val="both"/>
        <w:rPr>
          <w:rFonts w:ascii="Arial" w:hAnsi="Arial" w:cs="Arial"/>
        </w:rPr>
      </w:pPr>
      <w:r>
        <w:rPr>
          <w:rFonts w:ascii="Arial" w:hAnsi="Arial" w:cs="Arial"/>
        </w:rPr>
        <w:t>Okna mohla být zastíněna záclonami, zavěšenými na jednoduchý truhlíkových garnýžích. Podlahy, tvořeny dubovými vlysy, byly doplněny o těžké koberce (z fotografií není přesně patrno)</w:t>
      </w:r>
    </w:p>
    <w:p w:rsidR="004B1B2A" w:rsidRDefault="004B1B2A" w:rsidP="00A26E0D">
      <w:pPr>
        <w:pStyle w:val="Odstavecseseznamem"/>
        <w:ind w:left="0" w:firstLine="480"/>
        <w:jc w:val="both"/>
        <w:rPr>
          <w:rFonts w:ascii="Arial" w:hAnsi="Arial" w:cs="Arial"/>
        </w:rPr>
      </w:pPr>
      <w:r>
        <w:rPr>
          <w:rFonts w:ascii="Arial" w:hAnsi="Arial" w:cs="Arial"/>
        </w:rPr>
        <w:t xml:space="preserve">Veškerý </w:t>
      </w:r>
      <w:r w:rsidRPr="00C33A1A">
        <w:rPr>
          <w:rFonts w:ascii="Arial" w:hAnsi="Arial" w:cs="Arial"/>
          <w:b/>
          <w:bCs/>
        </w:rPr>
        <w:t>nábytek</w:t>
      </w:r>
      <w:r>
        <w:rPr>
          <w:rFonts w:ascii="Arial" w:hAnsi="Arial" w:cs="Arial"/>
        </w:rPr>
        <w:t xml:space="preserve"> byl velice jednoduchý, elegantní, vycházející z tradic „wagnerovské“ moderny, reagující na přicházející lapidární funkcionalistický styl. Výsledkem je čistý, účelný, ale přesto velice přívětivý nadčasový nábytek s jemným detailem. Základem skříní, jakožto nejvýraznějšího a opakujícího se motivu, je dubový masiv, případně dubem dýhovaná laťovka, kde výplně neprosklených dvířek, výplně boků a jiné plné viditelné prvky jsou sestaveny ze čtyř soustředně orientovan</w:t>
      </w:r>
      <w:r w:rsidR="001A5272">
        <w:rPr>
          <w:rFonts w:ascii="Arial" w:hAnsi="Arial" w:cs="Arial"/>
        </w:rPr>
        <w:t>ých dýhovaných</w:t>
      </w:r>
      <w:r>
        <w:rPr>
          <w:rFonts w:ascii="Arial" w:hAnsi="Arial" w:cs="Arial"/>
        </w:rPr>
        <w:t xml:space="preserve"> pol</w:t>
      </w:r>
      <w:r w:rsidR="001A5272">
        <w:rPr>
          <w:rFonts w:ascii="Arial" w:hAnsi="Arial" w:cs="Arial"/>
        </w:rPr>
        <w:t>í</w:t>
      </w:r>
      <w:r>
        <w:rPr>
          <w:rFonts w:ascii="Arial" w:hAnsi="Arial" w:cs="Arial"/>
        </w:rPr>
        <w:t>, umístěn</w:t>
      </w:r>
      <w:r w:rsidR="001A5272">
        <w:rPr>
          <w:rFonts w:ascii="Arial" w:hAnsi="Arial" w:cs="Arial"/>
        </w:rPr>
        <w:t xml:space="preserve">ých </w:t>
      </w:r>
      <w:r>
        <w:rPr>
          <w:rFonts w:ascii="Arial" w:hAnsi="Arial" w:cs="Arial"/>
        </w:rPr>
        <w:t>do vnější bordury, v rozích vždy spojen</w:t>
      </w:r>
      <w:r w:rsidR="001A5272">
        <w:rPr>
          <w:rFonts w:ascii="Arial" w:hAnsi="Arial" w:cs="Arial"/>
        </w:rPr>
        <w:t>é</w:t>
      </w:r>
      <w:r>
        <w:rPr>
          <w:rFonts w:ascii="Arial" w:hAnsi="Arial" w:cs="Arial"/>
        </w:rPr>
        <w:t xml:space="preserve"> „na koso“. Korpusy spočívají na viditelném, avšak nepříliš výrazném soklu. Nábytek je bezřímsový. </w:t>
      </w:r>
    </w:p>
    <w:p w:rsidR="004B1B2A" w:rsidRDefault="004B1B2A" w:rsidP="00A26E0D">
      <w:pPr>
        <w:pStyle w:val="Odstavecseseznamem"/>
        <w:ind w:left="0" w:firstLine="480"/>
        <w:jc w:val="both"/>
        <w:rPr>
          <w:rFonts w:ascii="Arial" w:hAnsi="Arial" w:cs="Arial"/>
        </w:rPr>
      </w:pPr>
      <w:r w:rsidRPr="00C33A1A">
        <w:rPr>
          <w:rFonts w:ascii="Arial" w:hAnsi="Arial" w:cs="Arial"/>
          <w:b/>
          <w:bCs/>
        </w:rPr>
        <w:lastRenderedPageBreak/>
        <w:t>Stropní svítidla</w:t>
      </w:r>
      <w:r>
        <w:rPr>
          <w:rFonts w:ascii="Arial" w:hAnsi="Arial" w:cs="Arial"/>
        </w:rPr>
        <w:t xml:space="preserve"> byla navržena ve formě zavěšených „pendlů“ – mosazná trubková tyč s nosnou rozetou, na které připevněna koule z mléčného skla  - tato svítidla </w:t>
      </w:r>
      <w:r w:rsidR="001A5272">
        <w:rPr>
          <w:rFonts w:ascii="Arial" w:hAnsi="Arial" w:cs="Arial"/>
        </w:rPr>
        <w:t xml:space="preserve">jsou </w:t>
      </w:r>
      <w:r>
        <w:rPr>
          <w:rFonts w:ascii="Arial" w:hAnsi="Arial" w:cs="Arial"/>
        </w:rPr>
        <w:t xml:space="preserve">dochována na chodbách, v knihovně. V dokumentaci arch Severina Ondřeje je </w:t>
      </w:r>
      <w:r w:rsidR="00AA6449">
        <w:rPr>
          <w:rFonts w:ascii="Arial" w:hAnsi="Arial" w:cs="Arial"/>
        </w:rPr>
        <w:t>publikován</w:t>
      </w:r>
      <w:r>
        <w:rPr>
          <w:rFonts w:ascii="Arial" w:hAnsi="Arial" w:cs="Arial"/>
        </w:rPr>
        <w:t xml:space="preserve"> návrh komplikovanějších svítidel s větším mosazným korpusem, na kterém je kotvena půlkoule, či u větších svítidel velice nízký válec z mléčného sklad. Ondřejova dokumentace i přesně vymezuje, kam které svítidlo bylo určeno (kabinet profesora, resp. posluchárna).</w:t>
      </w:r>
      <w:r w:rsidR="00AA6449">
        <w:rPr>
          <w:rFonts w:ascii="Arial" w:hAnsi="Arial" w:cs="Arial"/>
        </w:rPr>
        <w:t xml:space="preserve"> Tato svítidla nebyla v budově dohledána.</w:t>
      </w:r>
    </w:p>
    <w:p w:rsidR="004B1B2A" w:rsidRDefault="004B1B2A" w:rsidP="00A26E0D">
      <w:pPr>
        <w:pStyle w:val="Odstavecseseznamem"/>
        <w:ind w:left="0" w:firstLine="480"/>
        <w:jc w:val="both"/>
        <w:rPr>
          <w:rFonts w:ascii="Arial" w:hAnsi="Arial" w:cs="Arial"/>
        </w:rPr>
      </w:pPr>
    </w:p>
    <w:p w:rsidR="004B1B2A" w:rsidRDefault="004B1B2A" w:rsidP="00A26E0D">
      <w:pPr>
        <w:pStyle w:val="Odstavecseseznamem"/>
        <w:ind w:left="0" w:firstLine="480"/>
        <w:jc w:val="both"/>
        <w:rPr>
          <w:rFonts w:ascii="Arial" w:hAnsi="Arial" w:cs="Arial"/>
        </w:rPr>
      </w:pPr>
      <w:r>
        <w:rPr>
          <w:rFonts w:ascii="Arial" w:hAnsi="Arial" w:cs="Arial"/>
        </w:rPr>
        <w:t>Zjišťované závěry a návrhy byly v průběhu postupně doplňovány, konfrontovány i volně inspirovány fotodokumentacemi dobových realizací předních českých či evropských architektů  z průběhu let cca 1918-1935, kteréžto období bylo pro potřeby návrhu volně a neformálně stanoveno jako původní podobu evokující. Pro potřeby návrhu byla studována díla zejména architektů: Engela, Gočára, pozdní díla Kotěry, Wagnera a Hofmanna, částečně Loose, s přihlédnutím k modernější meziválečné tvorbě nejmenovaných architektů mladších generací.</w:t>
      </w:r>
    </w:p>
    <w:p w:rsidR="004B1B2A" w:rsidRDefault="004B1B2A" w:rsidP="00A26E0D">
      <w:pPr>
        <w:pStyle w:val="Odstavecseseznamem"/>
        <w:ind w:left="0" w:firstLine="480"/>
        <w:jc w:val="both"/>
        <w:rPr>
          <w:rFonts w:ascii="Arial" w:hAnsi="Arial" w:cs="Arial"/>
        </w:rPr>
      </w:pPr>
    </w:p>
    <w:p w:rsidR="004B1B2A" w:rsidRPr="00F4314C" w:rsidRDefault="004B1B2A" w:rsidP="00A26E0D">
      <w:pPr>
        <w:pStyle w:val="Odstavecseseznamem"/>
        <w:ind w:left="0" w:firstLine="480"/>
        <w:jc w:val="both"/>
        <w:rPr>
          <w:rFonts w:ascii="Arial" w:hAnsi="Arial" w:cs="Arial"/>
          <w:u w:val="single"/>
        </w:rPr>
      </w:pPr>
      <w:r w:rsidRPr="00F4314C">
        <w:rPr>
          <w:rFonts w:ascii="Arial" w:hAnsi="Arial" w:cs="Arial"/>
          <w:i/>
          <w:iCs/>
          <w:u w:val="single"/>
        </w:rPr>
        <w:t>Vlastní návrh interiérů</w:t>
      </w:r>
      <w:r w:rsidRPr="00F4314C">
        <w:rPr>
          <w:rFonts w:ascii="Arial" w:hAnsi="Arial" w:cs="Arial"/>
          <w:u w:val="single"/>
        </w:rPr>
        <w:t xml:space="preserve"> </w:t>
      </w:r>
    </w:p>
    <w:p w:rsidR="004B1B2A" w:rsidRDefault="004B1B2A" w:rsidP="00A26E0D">
      <w:pPr>
        <w:pStyle w:val="Odstavecseseznamem"/>
        <w:ind w:left="0" w:firstLine="480"/>
        <w:jc w:val="both"/>
        <w:rPr>
          <w:rFonts w:ascii="Arial" w:hAnsi="Arial" w:cs="Arial"/>
        </w:rPr>
      </w:pPr>
      <w:r>
        <w:rPr>
          <w:rFonts w:ascii="Arial" w:hAnsi="Arial" w:cs="Arial"/>
        </w:rPr>
        <w:t>spočívá v syntéze výše uvedených skutečností, průzkumů a závěrů. Všechny dotčené místnosti jsou navrženy ve shodném duchu s důrazem na jednotný výraz. Výjimkou je částečně místnost 182b – kuchyňka, kde byla dána z ryze praktických důvodů přednost soudobému řešení. A tak je vlastní nábytek kuchyně řešen z současných materiálů, přičemž korpusy včetně dvířek celé kuchyňské sestavy jsou provedeny v bílé barvě s moderním jednouchým kování z nerušivého eloxovaného hliníku, případně broušeného nerezu. Kuchyňská linka je tvořena laminovanou dřevotřískovou deskou ve struktuře a barvě MERANO, Obložení za kuchyňskou linkou je tvořeno skleněnou monolitickou deskou v neutrální čiré (zelenkavé) barvě.</w:t>
      </w:r>
      <w:r w:rsidR="00AE1EA1">
        <w:rPr>
          <w:rFonts w:ascii="Arial" w:hAnsi="Arial" w:cs="Arial"/>
        </w:rPr>
        <w:t xml:space="preserve"> Další výjimku tvoří m.č. 102b, </w:t>
      </w:r>
      <w:r>
        <w:rPr>
          <w:rFonts w:ascii="Arial" w:hAnsi="Arial" w:cs="Arial"/>
        </w:rPr>
        <w:t>která po dohodě s investorem bude zařízená stávajícím</w:t>
      </w:r>
      <w:r w:rsidR="00AE1EA1">
        <w:rPr>
          <w:rFonts w:ascii="Arial" w:hAnsi="Arial" w:cs="Arial"/>
        </w:rPr>
        <w:t>,</w:t>
      </w:r>
      <w:r>
        <w:rPr>
          <w:rFonts w:ascii="Arial" w:hAnsi="Arial" w:cs="Arial"/>
        </w:rPr>
        <w:t xml:space="preserve"> relativně novým kancelářským nábytkem (v roce 2014 vybavení m.č.182, 182a, 101). Přes tuto mobiliářovou výbavu budou ovšem místnosti stavebně vybaveny shodně s ostatními řešenými místnostmi (výmalba, dveře, okna, podlaha). </w:t>
      </w:r>
    </w:p>
    <w:p w:rsidR="004B1B2A" w:rsidRDefault="004B1B2A" w:rsidP="00A26E0D">
      <w:pPr>
        <w:pStyle w:val="Odstavecseseznamem"/>
        <w:ind w:left="0" w:firstLine="480"/>
        <w:jc w:val="both"/>
        <w:rPr>
          <w:rFonts w:ascii="Arial" w:hAnsi="Arial" w:cs="Arial"/>
        </w:rPr>
      </w:pPr>
      <w:r>
        <w:rPr>
          <w:rFonts w:ascii="Arial" w:hAnsi="Arial" w:cs="Arial"/>
        </w:rPr>
        <w:t xml:space="preserve">Všechny místnosti budou mít obnovenu původní barevnou výmalbu (vertikální pruhy, bordury, lemy dle restaurátorského záměru). Budou mít historická svítidla, novodobé zátěžové koberce s historickým motivem a barevností. Vybaveny budou novým atypickým nábytkem, navrženým jako kopie či volný přepis původního nábytku, doplněného o zakoupený nábytek historický, či novodobé kopie. </w:t>
      </w:r>
    </w:p>
    <w:p w:rsidR="004B1B2A" w:rsidRDefault="004B1B2A" w:rsidP="00A26E0D">
      <w:pPr>
        <w:pStyle w:val="Odstavecseseznamem"/>
        <w:ind w:left="0" w:firstLine="480"/>
        <w:jc w:val="both"/>
        <w:rPr>
          <w:rFonts w:ascii="Arial" w:hAnsi="Arial" w:cs="Arial"/>
        </w:rPr>
      </w:pPr>
      <w:r>
        <w:rPr>
          <w:rFonts w:ascii="Arial" w:hAnsi="Arial" w:cs="Arial"/>
        </w:rPr>
        <w:t xml:space="preserve">Místnosti budou mít opraveny původní dveře. Tam, kde se prolamují nové otvory, budou provedeny nové dveře jako kopie stávajících originálních. Vybrané dveře budou doplněny o koženkové čalounění historického vzhledu. Při rekonstrukci budou dohledána a doplněna chybějící původní kování  dveří, případně oken. </w:t>
      </w:r>
    </w:p>
    <w:p w:rsidR="004B1B2A" w:rsidRDefault="004B1B2A" w:rsidP="00A26E0D">
      <w:pPr>
        <w:pStyle w:val="Odstavecseseznamem"/>
        <w:ind w:left="0" w:firstLine="426"/>
        <w:jc w:val="both"/>
        <w:rPr>
          <w:rFonts w:ascii="Arial" w:hAnsi="Arial" w:cs="Arial"/>
        </w:rPr>
      </w:pPr>
      <w:r>
        <w:rPr>
          <w:rFonts w:ascii="Arial" w:hAnsi="Arial" w:cs="Arial"/>
        </w:rPr>
        <w:t>Při návrhu hlavní zasedací místnosti byl kladen důraz na účel a potřebnou atmosféru místnosti. Místnost by má působit útulně, teple a vybavení by nemělo výrazně rušit soustředění na projednávané záležitosti – provoz. Oproti stávajícímu stavu se mění orientace místnosti. Hlavní promítací panel/plátno se přemisťuje na protilehlou stranu, kde je navržena sestava nábytku, skládající se z dvojice vysokých prosklených knihoven, umístěných na dvou koních stěny. Prostor mezi nimi vyplňují nižší skříňky, sloužící zároveň k umístění a uschování ovládání AV techniky. Hlavní místo v ploše čelní stěny zaujímá velký 70“ displej, propo</w:t>
      </w:r>
      <w:r w:rsidR="00AE1EA1">
        <w:rPr>
          <w:rFonts w:ascii="Arial" w:hAnsi="Arial" w:cs="Arial"/>
        </w:rPr>
        <w:t xml:space="preserve">jený s bezdrátovou technologií. </w:t>
      </w:r>
      <w:r>
        <w:rPr>
          <w:rFonts w:ascii="Arial" w:hAnsi="Arial" w:cs="Arial"/>
        </w:rPr>
        <w:t xml:space="preserve">Pro případ naplnění celé kapacity místnosti je tento doplněn o elektricky svinovací plátno a projektor. Podélná stěna je do výše cca 2 metrů obložena deštěním z masivního dubu. Obložení je doplněno o vložené knihovny, dvojicí obrazů a stojací hodiny, umístěné v ose stěny i zasedací sestavy. Hlavní zasedací konferenční stoly jsou navrženy jako jednoduché výrobky z masivního dubu z deskou složenou z bordury a výplně </w:t>
      </w:r>
      <w:r w:rsidR="00754DFC">
        <w:rPr>
          <w:rFonts w:ascii="Arial" w:hAnsi="Arial" w:cs="Arial"/>
        </w:rPr>
        <w:t>schématu</w:t>
      </w:r>
      <w:r>
        <w:rPr>
          <w:rFonts w:ascii="Arial" w:hAnsi="Arial" w:cs="Arial"/>
        </w:rPr>
        <w:t xml:space="preserve"> shodného s plnými výplněmi a boky skříní i obložení </w:t>
      </w:r>
      <w:r>
        <w:rPr>
          <w:rFonts w:ascii="Arial" w:hAnsi="Arial" w:cs="Arial"/>
        </w:rPr>
        <w:lastRenderedPageBreak/>
        <w:t>stěny. Sezení je pojato univerzální a v jisté míře nadčasovou formou židlí s područkami s čalouněným sedákem a horní zádovou opěrkou. Maximální doporučená kapacita je 40 osob (sezení u stolů) Stoly jsou volné, umožňující maximální variabilitu. Židle, které v v menší sestavě nebudou použity u stolů je možno rozmísit po obvodě místnosti. Místnost je doplněna o drobný mobiliář a dřevěný kryt radiátorů navrženým jako kopie dochovaných krytů v posluchárně A1 budovy A VŠCHT.</w:t>
      </w:r>
    </w:p>
    <w:p w:rsidR="004B1B2A" w:rsidRDefault="004B1B2A" w:rsidP="00A26E0D">
      <w:pPr>
        <w:pStyle w:val="Odstavecseseznamem"/>
        <w:ind w:left="0" w:firstLine="426"/>
        <w:jc w:val="both"/>
        <w:rPr>
          <w:rFonts w:ascii="Arial" w:hAnsi="Arial" w:cs="Arial"/>
        </w:rPr>
      </w:pPr>
      <w:r>
        <w:rPr>
          <w:rFonts w:ascii="Arial" w:hAnsi="Arial" w:cs="Arial"/>
        </w:rPr>
        <w:t xml:space="preserve">Na podlaze je uložen kvalitní zátěžový koberec s bordurou. Stěny budou opatřeny nátěry dle nálezů a restaurátorského záměru (viz výše). Svítidla budou provedena na základě upraveného původního návrhu </w:t>
      </w:r>
      <w:r w:rsidR="00AE1EA1">
        <w:rPr>
          <w:rFonts w:ascii="Arial" w:hAnsi="Arial" w:cs="Arial"/>
        </w:rPr>
        <w:t>architekta Dr. Severina Ondřeje, doplněna o univerzální kulovitá svítidla na tyči (dtto knihovna v 3NP budovy A)</w:t>
      </w:r>
    </w:p>
    <w:p w:rsidR="004B1B2A" w:rsidRDefault="004B1B2A" w:rsidP="00A26E0D">
      <w:pPr>
        <w:pStyle w:val="Odstavecseseznamem"/>
        <w:ind w:left="0" w:firstLine="426"/>
        <w:jc w:val="both"/>
        <w:rPr>
          <w:rFonts w:ascii="Arial" w:hAnsi="Arial" w:cs="Arial"/>
        </w:rPr>
      </w:pPr>
      <w:r>
        <w:rPr>
          <w:rFonts w:ascii="Arial" w:hAnsi="Arial" w:cs="Arial"/>
        </w:rPr>
        <w:t>Na zasedací místnost navazuje šatna, která je řešena ve stejném duchu, evokujícím vzhled z doby vzniku budovy. Je tvořena dřevěným obložením stěn, které slouží zároveň jako věšáky s odkladním pultíkem na klobouky a tašky. Uprostřed místn</w:t>
      </w:r>
      <w:r w:rsidR="00AE1EA1">
        <w:rPr>
          <w:rFonts w:ascii="Arial" w:hAnsi="Arial" w:cs="Arial"/>
        </w:rPr>
        <w:t>osti je pak větší šatní otevřená</w:t>
      </w:r>
      <w:r>
        <w:rPr>
          <w:rFonts w:ascii="Arial" w:hAnsi="Arial" w:cs="Arial"/>
        </w:rPr>
        <w:t xml:space="preserve"> skříň na ramínka pro delší kabáty. Od sousední kuchyně, popsanou výše, je oddělena polopří</w:t>
      </w:r>
      <w:r w:rsidR="00AE1EA1">
        <w:rPr>
          <w:rFonts w:ascii="Arial" w:hAnsi="Arial" w:cs="Arial"/>
        </w:rPr>
        <w:t>čkou</w:t>
      </w:r>
      <w:r>
        <w:rPr>
          <w:rFonts w:ascii="Arial" w:hAnsi="Arial" w:cs="Arial"/>
        </w:rPr>
        <w:t xml:space="preserve"> s proskleným nadsvětlíkem, pojatým jako kopie stávajících nadsvětlíků nad kyvnými dveřmi na chodbách školy.</w:t>
      </w:r>
    </w:p>
    <w:p w:rsidR="004B1B2A" w:rsidRDefault="004B1B2A" w:rsidP="00A26E0D">
      <w:pPr>
        <w:pStyle w:val="Odstavecseseznamem"/>
        <w:ind w:left="0" w:firstLine="426"/>
        <w:jc w:val="both"/>
        <w:rPr>
          <w:rFonts w:ascii="Arial" w:hAnsi="Arial" w:cs="Arial"/>
        </w:rPr>
      </w:pPr>
      <w:r>
        <w:rPr>
          <w:rFonts w:ascii="Arial" w:hAnsi="Arial" w:cs="Arial"/>
        </w:rPr>
        <w:t xml:space="preserve">Kancelář rektora je řešena opět v obdobném duchu s tím rozdílem, že je zde větší poměr zakoupeného nábytku. Místnost je inspirována americkým nábytkem. Je zde použito typických amerických knihoven se sklápěcími a zasouvacími dvířky. Hlavní pracoviště rektora se skládá z psacího </w:t>
      </w:r>
      <w:r w:rsidR="00754DFC">
        <w:rPr>
          <w:rFonts w:ascii="Arial" w:hAnsi="Arial" w:cs="Arial"/>
        </w:rPr>
        <w:t>stolu</w:t>
      </w:r>
      <w:r>
        <w:rPr>
          <w:rFonts w:ascii="Arial" w:hAnsi="Arial" w:cs="Arial"/>
        </w:rPr>
        <w:t xml:space="preserve"> amerického </w:t>
      </w:r>
      <w:r w:rsidR="00AE1EA1">
        <w:rPr>
          <w:rFonts w:ascii="Arial" w:hAnsi="Arial" w:cs="Arial"/>
        </w:rPr>
        <w:t>typu</w:t>
      </w:r>
      <w:r>
        <w:rPr>
          <w:rFonts w:ascii="Arial" w:hAnsi="Arial" w:cs="Arial"/>
        </w:rPr>
        <w:t xml:space="preserve">, jehož návrh vychází z výkresové dokumentace autora interiérů, otištěné v jeho publikaci roku 1933 (viz výše). Na psací </w:t>
      </w:r>
      <w:r w:rsidR="00754DFC">
        <w:rPr>
          <w:rFonts w:ascii="Arial" w:hAnsi="Arial" w:cs="Arial"/>
        </w:rPr>
        <w:t>stůl</w:t>
      </w:r>
      <w:r>
        <w:rPr>
          <w:rFonts w:ascii="Arial" w:hAnsi="Arial" w:cs="Arial"/>
        </w:rPr>
        <w:t xml:space="preserve"> navazuje malá zasedací sestava, čítající dva konferenční stoly s kapacitou 4 osoby + rektor. Místnost je doplněna o další skříňové sestavy, (šatní </w:t>
      </w:r>
      <w:r w:rsidR="00AE1EA1">
        <w:rPr>
          <w:rFonts w:ascii="Arial" w:hAnsi="Arial" w:cs="Arial"/>
        </w:rPr>
        <w:t>skříň, registry s roletami, pol</w:t>
      </w:r>
      <w:r>
        <w:rPr>
          <w:rFonts w:ascii="Arial" w:hAnsi="Arial" w:cs="Arial"/>
        </w:rPr>
        <w:t xml:space="preserve">icový systém, bar). V jednom z rohů místnosti je umístěna relaxačně společenská zóna, sestávající z nízkých rohových skříněk, </w:t>
      </w:r>
      <w:r w:rsidR="00AE1EA1">
        <w:rPr>
          <w:rFonts w:ascii="Arial" w:hAnsi="Arial" w:cs="Arial"/>
        </w:rPr>
        <w:t>konferenčního</w:t>
      </w:r>
      <w:r>
        <w:rPr>
          <w:rFonts w:ascii="Arial" w:hAnsi="Arial" w:cs="Arial"/>
        </w:rPr>
        <w:t xml:space="preserve"> stolku a trojicí hlubokých kožených křesel, vyrobených jako kopie z konce třicátých let 20 st. Nábytek je zakoupený. </w:t>
      </w:r>
    </w:p>
    <w:p w:rsidR="004B1B2A" w:rsidRDefault="004B1B2A" w:rsidP="00A26E0D">
      <w:pPr>
        <w:pStyle w:val="Odstavecseseznamem"/>
        <w:ind w:left="0" w:firstLine="426"/>
        <w:jc w:val="both"/>
        <w:rPr>
          <w:rFonts w:ascii="Arial" w:hAnsi="Arial" w:cs="Arial"/>
        </w:rPr>
      </w:pPr>
      <w:r>
        <w:rPr>
          <w:rFonts w:ascii="Arial" w:hAnsi="Arial" w:cs="Arial"/>
        </w:rPr>
        <w:t xml:space="preserve">Vstupní kancelář </w:t>
      </w:r>
      <w:r w:rsidR="00754DFC">
        <w:rPr>
          <w:rFonts w:ascii="Arial" w:hAnsi="Arial" w:cs="Arial"/>
        </w:rPr>
        <w:t>kancléřky</w:t>
      </w:r>
      <w:r>
        <w:rPr>
          <w:rFonts w:ascii="Arial" w:hAnsi="Arial" w:cs="Arial"/>
        </w:rPr>
        <w:t xml:space="preserve"> rektora, která je úvodním prostorem, je pojata ve stejném duchu jako zasedací místnost a kancelář rektora. Navržené knihovny vychází opět z dochovaného návrhu Severina Ondřeje a zároveň z dochovaných skříní a vitrín  na chodbách budovy A (např. vitríny před posluchárnou AI). Místnost je doplněna o věšák, dvojici křesílek pro návštěvy. </w:t>
      </w:r>
    </w:p>
    <w:p w:rsidR="004B1B2A" w:rsidRDefault="004B1B2A" w:rsidP="00A26E0D">
      <w:pPr>
        <w:pStyle w:val="Odstavecseseznamem"/>
        <w:ind w:left="0" w:firstLine="426"/>
        <w:jc w:val="both"/>
        <w:rPr>
          <w:rFonts w:ascii="Arial" w:hAnsi="Arial" w:cs="Arial"/>
        </w:rPr>
      </w:pPr>
      <w:r>
        <w:rPr>
          <w:rFonts w:ascii="Arial" w:hAnsi="Arial" w:cs="Arial"/>
        </w:rPr>
        <w:t>Krajní místnost sekretariátu rektora bude jako jediná vybavena novodobým stávajícím nábytkem s tím, že stavební interiér bude proveden shodně s výše jmenovanými místnosti tak, aby v případě změny situace a potřeby i tuto místnost rehabilitovat v půdním duchu,  mohla být tato snadno doplněna pouze novým atypickým mobiliářem.</w:t>
      </w:r>
    </w:p>
    <w:p w:rsidR="004B1B2A" w:rsidRDefault="004B1B2A" w:rsidP="00A26E0D">
      <w:pPr>
        <w:pStyle w:val="Odstavecseseznamem"/>
        <w:ind w:left="0" w:firstLine="426"/>
        <w:jc w:val="both"/>
        <w:rPr>
          <w:rFonts w:ascii="Arial" w:hAnsi="Arial" w:cs="Arial"/>
        </w:rPr>
      </w:pPr>
    </w:p>
    <w:p w:rsidR="004B1B2A" w:rsidRPr="00D43B5B" w:rsidRDefault="004B1B2A" w:rsidP="00A26E0D">
      <w:pPr>
        <w:pStyle w:val="Odstavecseseznamem"/>
        <w:ind w:left="0" w:firstLine="426"/>
        <w:jc w:val="both"/>
        <w:rPr>
          <w:rFonts w:ascii="Arial" w:hAnsi="Arial" w:cs="Arial"/>
        </w:rPr>
      </w:pPr>
    </w:p>
    <w:p w:rsidR="004B1B2A" w:rsidRDefault="004B1B2A" w:rsidP="00A26E0D">
      <w:pPr>
        <w:jc w:val="both"/>
        <w:rPr>
          <w:rFonts w:ascii="Arial" w:hAnsi="Arial" w:cs="Arial"/>
          <w:b/>
          <w:bCs/>
        </w:rPr>
      </w:pPr>
      <w:r w:rsidRPr="00C21B69">
        <w:rPr>
          <w:rFonts w:ascii="Arial" w:hAnsi="Arial" w:cs="Arial"/>
          <w:b/>
          <w:bCs/>
        </w:rPr>
        <w:t>2.2</w:t>
      </w:r>
      <w:r w:rsidRPr="00C21B69">
        <w:rPr>
          <w:rFonts w:ascii="Arial" w:hAnsi="Arial" w:cs="Arial"/>
          <w:b/>
          <w:bCs/>
        </w:rPr>
        <w:tab/>
        <w:t>Specifikace základních stavebních  prací</w:t>
      </w:r>
    </w:p>
    <w:p w:rsidR="004B1B2A" w:rsidRDefault="004B1B2A" w:rsidP="00A26E0D">
      <w:pPr>
        <w:jc w:val="both"/>
        <w:rPr>
          <w:rFonts w:ascii="Arial" w:hAnsi="Arial" w:cs="Arial"/>
          <w:b/>
          <w:bCs/>
        </w:rPr>
      </w:pPr>
    </w:p>
    <w:p w:rsidR="004B1B2A" w:rsidRDefault="004B1B2A" w:rsidP="00120528">
      <w:pPr>
        <w:jc w:val="both"/>
        <w:rPr>
          <w:rFonts w:ascii="Arial" w:hAnsi="Arial" w:cs="Arial"/>
          <w:b/>
          <w:bCs/>
        </w:rPr>
      </w:pPr>
      <w:r>
        <w:rPr>
          <w:rFonts w:ascii="Arial" w:hAnsi="Arial" w:cs="Arial"/>
          <w:b/>
          <w:bCs/>
        </w:rPr>
        <w:t>2.2.1</w:t>
      </w:r>
      <w:r>
        <w:rPr>
          <w:rFonts w:ascii="Arial" w:hAnsi="Arial" w:cs="Arial"/>
          <w:b/>
          <w:bCs/>
        </w:rPr>
        <w:tab/>
        <w:t>bourací a odstrojovaní práce</w:t>
      </w:r>
    </w:p>
    <w:p w:rsidR="004B1B2A" w:rsidRDefault="004B1B2A" w:rsidP="00A26E0D">
      <w:pPr>
        <w:jc w:val="both"/>
        <w:rPr>
          <w:rFonts w:ascii="Arial" w:hAnsi="Arial" w:cs="Arial"/>
          <w:b/>
          <w:bCs/>
        </w:rPr>
      </w:pPr>
    </w:p>
    <w:p w:rsidR="004B1B2A" w:rsidRDefault="004B1B2A" w:rsidP="00A26E0D">
      <w:pPr>
        <w:jc w:val="both"/>
        <w:rPr>
          <w:rFonts w:ascii="Arial" w:hAnsi="Arial" w:cs="Arial"/>
        </w:rPr>
      </w:pPr>
      <w:r>
        <w:rPr>
          <w:rFonts w:ascii="Arial" w:hAnsi="Arial" w:cs="Arial"/>
          <w:b/>
          <w:bCs/>
        </w:rPr>
        <w:tab/>
      </w:r>
      <w:r w:rsidRPr="00464471">
        <w:rPr>
          <w:rFonts w:ascii="Arial" w:hAnsi="Arial" w:cs="Arial"/>
        </w:rPr>
        <w:t>St</w:t>
      </w:r>
      <w:r w:rsidR="00AE1EA1">
        <w:rPr>
          <w:rFonts w:ascii="Arial" w:hAnsi="Arial" w:cs="Arial"/>
        </w:rPr>
        <w:t>ávající dotčené</w:t>
      </w:r>
      <w:r>
        <w:rPr>
          <w:rFonts w:ascii="Arial" w:hAnsi="Arial" w:cs="Arial"/>
        </w:rPr>
        <w:t xml:space="preserve"> místnosti budou zcela odstrojeny od mobiliáře pevného i zabudovaného</w:t>
      </w:r>
      <w:r w:rsidR="00AE1EA1">
        <w:rPr>
          <w:rFonts w:ascii="Arial" w:hAnsi="Arial" w:cs="Arial"/>
        </w:rPr>
        <w:t>, výplní dveří</w:t>
      </w:r>
      <w:r>
        <w:rPr>
          <w:rFonts w:ascii="Arial" w:hAnsi="Arial" w:cs="Arial"/>
        </w:rPr>
        <w:t>. Hodnotný novodobý mobiliář bude uložen ve skladu dle pokynů zástupců investora a to dle kvality a možnosti dalšího využití. Veškeré výplně otvorů (dveře) budou vyjmuty, očíslovány a uloženy v depozitu pro další použití, nebo odvezeny do dílny k úpravě dle tabulek prvků. Stejně bude naloženo s obložkami dveří. Budou odstraněny kamínka, nefunkční trubky, kabely, zásuvky. Budou sejmuty podlahové krytiny až na původní (dubové vlysy),  Okenní otvory budou pečlivě zakryty proti poškození.</w:t>
      </w:r>
    </w:p>
    <w:p w:rsidR="004B1B2A" w:rsidRDefault="004B1B2A" w:rsidP="00A26E0D">
      <w:pPr>
        <w:jc w:val="both"/>
        <w:rPr>
          <w:rFonts w:ascii="Arial" w:hAnsi="Arial" w:cs="Arial"/>
        </w:rPr>
      </w:pPr>
      <w:r>
        <w:rPr>
          <w:rFonts w:ascii="Arial" w:hAnsi="Arial" w:cs="Arial"/>
        </w:rPr>
        <w:tab/>
        <w:t xml:space="preserve">Z vybraných příček budou vyjmuty dřevěné odstrojen zárubně, stejně jako novodobé ocelové. Odmontovány budou mříže, obklady či parapetní desky radiátorů. </w:t>
      </w:r>
    </w:p>
    <w:p w:rsidR="004B1B2A" w:rsidRDefault="004B1B2A" w:rsidP="00A26E0D">
      <w:pPr>
        <w:jc w:val="both"/>
        <w:rPr>
          <w:rFonts w:ascii="Arial" w:hAnsi="Arial" w:cs="Arial"/>
        </w:rPr>
      </w:pPr>
      <w:r>
        <w:rPr>
          <w:rFonts w:ascii="Arial" w:hAnsi="Arial" w:cs="Arial"/>
        </w:rPr>
        <w:tab/>
        <w:t>Odstrojovaní práce budou probíhat dle výkresu č. D1.1.1.</w:t>
      </w:r>
    </w:p>
    <w:p w:rsidR="004B1B2A" w:rsidRDefault="004B1B2A" w:rsidP="00A26E0D">
      <w:pPr>
        <w:jc w:val="both"/>
        <w:rPr>
          <w:rFonts w:ascii="Arial" w:hAnsi="Arial" w:cs="Arial"/>
        </w:rPr>
      </w:pPr>
      <w:r>
        <w:rPr>
          <w:rFonts w:ascii="Arial" w:hAnsi="Arial" w:cs="Arial"/>
        </w:rPr>
        <w:lastRenderedPageBreak/>
        <w:t xml:space="preserve">Zhotovení nových dveřních otvorů v příčkách bude provedeno s příslušným předchozím zajištěním otvorů výdřevou. </w:t>
      </w:r>
    </w:p>
    <w:p w:rsidR="004B1B2A" w:rsidRPr="00464471" w:rsidRDefault="004B1B2A" w:rsidP="00A26E0D">
      <w:pPr>
        <w:jc w:val="both"/>
        <w:rPr>
          <w:rFonts w:ascii="Arial" w:hAnsi="Arial" w:cs="Arial"/>
        </w:rPr>
      </w:pPr>
    </w:p>
    <w:p w:rsidR="004B1B2A" w:rsidRDefault="004B1B2A" w:rsidP="00120528">
      <w:pPr>
        <w:numPr>
          <w:ilvl w:val="2"/>
          <w:numId w:val="23"/>
        </w:numPr>
        <w:jc w:val="both"/>
        <w:rPr>
          <w:rFonts w:ascii="Arial" w:hAnsi="Arial" w:cs="Arial"/>
          <w:b/>
          <w:bCs/>
        </w:rPr>
      </w:pPr>
      <w:r w:rsidRPr="00C21B69">
        <w:rPr>
          <w:rFonts w:ascii="Arial" w:hAnsi="Arial" w:cs="Arial"/>
          <w:b/>
          <w:bCs/>
        </w:rPr>
        <w:t>zdivo</w:t>
      </w:r>
    </w:p>
    <w:p w:rsidR="004B1B2A" w:rsidRDefault="004B1B2A" w:rsidP="00A26E0D">
      <w:pPr>
        <w:jc w:val="both"/>
        <w:rPr>
          <w:rFonts w:ascii="Arial" w:hAnsi="Arial" w:cs="Arial"/>
          <w:b/>
          <w:bCs/>
        </w:rPr>
      </w:pPr>
    </w:p>
    <w:p w:rsidR="004B1B2A" w:rsidRDefault="004B1B2A" w:rsidP="00A26E0D">
      <w:pPr>
        <w:tabs>
          <w:tab w:val="left" w:pos="480"/>
        </w:tabs>
        <w:jc w:val="both"/>
        <w:rPr>
          <w:rFonts w:ascii="Arial" w:hAnsi="Arial" w:cs="Arial"/>
        </w:rPr>
      </w:pPr>
      <w:r>
        <w:rPr>
          <w:rFonts w:ascii="Arial" w:hAnsi="Arial" w:cs="Arial"/>
        </w:rPr>
        <w:tab/>
        <w:t xml:space="preserve">Veškeré nové příčky, zazdívky, případně plenty a zednická začištění otvorů a zárubní budou provedeny z plných pálených cihel klasického formátu, dle potřeby přisekaných, kladených na MVC. </w:t>
      </w:r>
    </w:p>
    <w:p w:rsidR="004B1B2A" w:rsidRDefault="004B1B2A" w:rsidP="00A26E0D">
      <w:pPr>
        <w:tabs>
          <w:tab w:val="left" w:pos="480"/>
        </w:tabs>
        <w:jc w:val="both"/>
        <w:rPr>
          <w:rFonts w:ascii="Arial" w:hAnsi="Arial" w:cs="Arial"/>
        </w:rPr>
      </w:pPr>
      <w:r>
        <w:rPr>
          <w:rFonts w:ascii="Arial" w:hAnsi="Arial" w:cs="Arial"/>
        </w:rPr>
        <w:tab/>
        <w:t>V nových otvorech budou použity systémové překlady POROTHERM K11,5, resp. K14,5. Uložení dle technologického listu výrobce</w:t>
      </w:r>
    </w:p>
    <w:p w:rsidR="004B1B2A" w:rsidRDefault="004B1B2A" w:rsidP="00A26E0D">
      <w:pPr>
        <w:tabs>
          <w:tab w:val="left" w:pos="480"/>
        </w:tabs>
        <w:jc w:val="both"/>
        <w:rPr>
          <w:rFonts w:ascii="Arial" w:hAnsi="Arial" w:cs="Arial"/>
          <w:b/>
          <w:bCs/>
          <w:i/>
          <w:iCs/>
        </w:rPr>
      </w:pPr>
      <w:r w:rsidRPr="007E439D">
        <w:rPr>
          <w:rFonts w:ascii="Arial" w:hAnsi="Arial" w:cs="Arial"/>
          <w:b/>
          <w:bCs/>
          <w:i/>
          <w:iCs/>
        </w:rPr>
        <w:t>Podrobně viz výkresovou dokumentaci</w:t>
      </w:r>
    </w:p>
    <w:p w:rsidR="004B1B2A" w:rsidRPr="007E439D" w:rsidRDefault="004B1B2A" w:rsidP="00A26E0D">
      <w:pPr>
        <w:tabs>
          <w:tab w:val="left" w:pos="480"/>
        </w:tabs>
        <w:jc w:val="both"/>
        <w:rPr>
          <w:rFonts w:ascii="Arial" w:hAnsi="Arial" w:cs="Arial"/>
          <w:b/>
          <w:bCs/>
          <w:i/>
          <w:iCs/>
        </w:rPr>
      </w:pPr>
    </w:p>
    <w:p w:rsidR="004B1B2A" w:rsidRDefault="004B1B2A" w:rsidP="00120528">
      <w:pPr>
        <w:numPr>
          <w:ilvl w:val="2"/>
          <w:numId w:val="23"/>
        </w:numPr>
        <w:jc w:val="both"/>
        <w:rPr>
          <w:rFonts w:ascii="Arial" w:hAnsi="Arial" w:cs="Arial"/>
          <w:b/>
          <w:bCs/>
        </w:rPr>
      </w:pPr>
      <w:r w:rsidRPr="00C21B69">
        <w:rPr>
          <w:rFonts w:ascii="Arial" w:hAnsi="Arial" w:cs="Arial"/>
          <w:b/>
          <w:bCs/>
        </w:rPr>
        <w:t>povrchy, finální nátěry, barevnost</w:t>
      </w:r>
    </w:p>
    <w:p w:rsidR="004B1B2A" w:rsidRDefault="004B1B2A" w:rsidP="00A26E0D">
      <w:pPr>
        <w:jc w:val="both"/>
        <w:rPr>
          <w:rFonts w:ascii="Arial" w:hAnsi="Arial" w:cs="Arial"/>
          <w:b/>
          <w:bCs/>
        </w:rPr>
      </w:pPr>
    </w:p>
    <w:p w:rsidR="004B1B2A" w:rsidRDefault="004B1B2A" w:rsidP="00A26E0D">
      <w:pPr>
        <w:ind w:firstLine="482"/>
        <w:jc w:val="both"/>
        <w:rPr>
          <w:rFonts w:ascii="Arial" w:hAnsi="Arial" w:cs="Arial"/>
        </w:rPr>
      </w:pPr>
      <w:r w:rsidRPr="007E439D">
        <w:rPr>
          <w:rFonts w:ascii="Arial" w:hAnsi="Arial" w:cs="Arial"/>
        </w:rPr>
        <w:t>Povrchy stěn a stropů</w:t>
      </w:r>
      <w:r>
        <w:rPr>
          <w:rFonts w:ascii="Arial" w:hAnsi="Arial" w:cs="Arial"/>
        </w:rPr>
        <w:t xml:space="preserve"> budou očištěny, vyspraven povrch. Nově omítané zazdívky či plenty budou omítnuty vápennou štukovou omítkou</w:t>
      </w:r>
      <w:r w:rsidR="00E36C1A">
        <w:rPr>
          <w:rFonts w:ascii="Arial" w:hAnsi="Arial" w:cs="Arial"/>
        </w:rPr>
        <w:t>, aplikovanou na jádrovou vápennou omítku</w:t>
      </w:r>
      <w:r>
        <w:rPr>
          <w:rFonts w:ascii="Arial" w:hAnsi="Arial" w:cs="Arial"/>
        </w:rPr>
        <w:t xml:space="preserve"> a pečlivě sladěny s okolím přebroušením hran, nově vzniklých nerovností a napojení</w:t>
      </w:r>
      <w:r w:rsidR="00E36C1A">
        <w:rPr>
          <w:rFonts w:ascii="Arial" w:hAnsi="Arial" w:cs="Arial"/>
        </w:rPr>
        <w:t>.</w:t>
      </w:r>
    </w:p>
    <w:p w:rsidR="004B1B2A" w:rsidRDefault="004B1B2A" w:rsidP="00A26E0D">
      <w:pPr>
        <w:ind w:firstLine="482"/>
        <w:jc w:val="both"/>
        <w:rPr>
          <w:rFonts w:ascii="Arial" w:hAnsi="Arial" w:cs="Arial"/>
        </w:rPr>
      </w:pPr>
      <w:r>
        <w:rPr>
          <w:rFonts w:ascii="Arial" w:hAnsi="Arial" w:cs="Arial"/>
        </w:rPr>
        <w:t xml:space="preserve">Finální barevné i monochromní nátěry budou provedeny na základě restaurátorského záměru. </w:t>
      </w:r>
    </w:p>
    <w:p w:rsidR="004B1B2A" w:rsidRDefault="004B1B2A" w:rsidP="00A26E0D">
      <w:pPr>
        <w:ind w:firstLine="482"/>
        <w:jc w:val="both"/>
        <w:rPr>
          <w:rFonts w:ascii="Arial" w:hAnsi="Arial" w:cs="Arial"/>
        </w:rPr>
      </w:pPr>
      <w:r>
        <w:rPr>
          <w:rFonts w:ascii="Arial" w:hAnsi="Arial" w:cs="Arial"/>
        </w:rPr>
        <w:t xml:space="preserve">Z podlah budou sejmuty novodobé nášlapné povlakové krytiny. Dochovaná podlaha z dubových vlysů bude očištěna, jemně přebroušena a položeny nové koberce. </w:t>
      </w:r>
    </w:p>
    <w:p w:rsidR="004B1B2A" w:rsidRDefault="004B1B2A" w:rsidP="00A301BF">
      <w:pPr>
        <w:ind w:firstLine="482"/>
        <w:jc w:val="both"/>
        <w:rPr>
          <w:rFonts w:ascii="Arial" w:hAnsi="Arial" w:cs="Arial"/>
          <w:b/>
          <w:bCs/>
          <w:i/>
          <w:iCs/>
        </w:rPr>
      </w:pPr>
      <w:r>
        <w:rPr>
          <w:rFonts w:ascii="Arial" w:hAnsi="Arial" w:cs="Arial"/>
          <w:b/>
          <w:bCs/>
          <w:i/>
          <w:iCs/>
        </w:rPr>
        <w:t>Podrobně</w:t>
      </w:r>
      <w:r w:rsidRPr="007E439D">
        <w:rPr>
          <w:rFonts w:ascii="Arial" w:hAnsi="Arial" w:cs="Arial"/>
          <w:b/>
          <w:bCs/>
          <w:i/>
          <w:iCs/>
        </w:rPr>
        <w:t xml:space="preserve"> viz tabulku místností</w:t>
      </w:r>
    </w:p>
    <w:p w:rsidR="00D00EC9" w:rsidRPr="00A301BF" w:rsidRDefault="00D00EC9" w:rsidP="00A301BF">
      <w:pPr>
        <w:ind w:firstLine="482"/>
        <w:jc w:val="both"/>
        <w:rPr>
          <w:rFonts w:ascii="Arial" w:hAnsi="Arial" w:cs="Arial"/>
          <w:b/>
          <w:bCs/>
          <w:i/>
          <w:iCs/>
        </w:rPr>
      </w:pPr>
    </w:p>
    <w:p w:rsidR="004B1B2A" w:rsidRPr="00782829" w:rsidRDefault="004B1B2A" w:rsidP="00120528">
      <w:pPr>
        <w:spacing w:before="120"/>
        <w:jc w:val="both"/>
        <w:rPr>
          <w:rFonts w:ascii="Arial" w:hAnsi="Arial" w:cs="Arial"/>
          <w:b/>
          <w:bCs/>
          <w:color w:val="FF0000"/>
        </w:rPr>
      </w:pPr>
      <w:r w:rsidRPr="00782829">
        <w:rPr>
          <w:rFonts w:ascii="Arial" w:hAnsi="Arial" w:cs="Arial"/>
          <w:b/>
          <w:bCs/>
          <w:color w:val="FF0000"/>
        </w:rPr>
        <w:t>2.2.4</w:t>
      </w:r>
      <w:r w:rsidRPr="00782829">
        <w:rPr>
          <w:rFonts w:ascii="Arial" w:hAnsi="Arial" w:cs="Arial"/>
          <w:b/>
          <w:bCs/>
          <w:color w:val="FF0000"/>
        </w:rPr>
        <w:tab/>
        <w:t>interiér, truhlářské prvky, mobiliář</w:t>
      </w:r>
      <w:r w:rsidR="006C2DB6" w:rsidRPr="00782829">
        <w:rPr>
          <w:rFonts w:ascii="Arial" w:hAnsi="Arial" w:cs="Arial"/>
          <w:b/>
          <w:bCs/>
          <w:color w:val="FF0000"/>
        </w:rPr>
        <w:t xml:space="preserve"> – dodavatelsky bude rozděleno na prvky zabudované do stavby a na prvky volné. Dodavatel stavebních prací nebude řešit prvky volně stojící specifikované v tabulce prvků.</w:t>
      </w:r>
      <w:r w:rsidR="00782829" w:rsidRPr="00782829">
        <w:rPr>
          <w:rFonts w:ascii="Arial" w:hAnsi="Arial" w:cs="Arial"/>
          <w:b/>
          <w:bCs/>
          <w:color w:val="FF0000"/>
        </w:rPr>
        <w:t xml:space="preserve"> Dodavatel nestavebního interiéru řeší prvky dle přiložené tabulky prvků a VV.</w:t>
      </w:r>
    </w:p>
    <w:p w:rsidR="00D00EC9" w:rsidRDefault="004B1B2A" w:rsidP="00D00EC9">
      <w:pPr>
        <w:ind w:firstLine="482"/>
        <w:jc w:val="both"/>
        <w:rPr>
          <w:rFonts w:ascii="Arial" w:hAnsi="Arial" w:cs="Arial"/>
          <w:b/>
          <w:bCs/>
        </w:rPr>
      </w:pPr>
      <w:r>
        <w:rPr>
          <w:rFonts w:ascii="Arial" w:hAnsi="Arial" w:cs="Arial"/>
          <w:b/>
          <w:bCs/>
        </w:rPr>
        <w:tab/>
      </w:r>
    </w:p>
    <w:p w:rsidR="00D00EC9" w:rsidRDefault="00D00EC9" w:rsidP="00D00EC9">
      <w:pPr>
        <w:ind w:firstLine="482"/>
        <w:jc w:val="both"/>
        <w:rPr>
          <w:rFonts w:ascii="Arial" w:hAnsi="Arial" w:cs="Arial"/>
          <w:b/>
          <w:bCs/>
          <w:i/>
          <w:iCs/>
        </w:rPr>
      </w:pPr>
      <w:r>
        <w:rPr>
          <w:rFonts w:ascii="Arial" w:hAnsi="Arial" w:cs="Arial"/>
          <w:b/>
          <w:bCs/>
          <w:i/>
          <w:iCs/>
        </w:rPr>
        <w:t>Podrobně viz tabulku prvků a výkresová dokumentace</w:t>
      </w:r>
    </w:p>
    <w:p w:rsidR="00D43432" w:rsidRDefault="00D43432" w:rsidP="00D00EC9">
      <w:pPr>
        <w:ind w:firstLine="482"/>
        <w:jc w:val="both"/>
        <w:rPr>
          <w:rFonts w:ascii="Arial" w:hAnsi="Arial" w:cs="Arial"/>
          <w:b/>
          <w:bCs/>
          <w:iCs/>
        </w:rPr>
      </w:pPr>
    </w:p>
    <w:p w:rsidR="00D43432" w:rsidRDefault="00D43432" w:rsidP="00D00EC9">
      <w:pPr>
        <w:ind w:firstLine="482"/>
        <w:jc w:val="both"/>
        <w:rPr>
          <w:rFonts w:ascii="Arial" w:hAnsi="Arial" w:cs="Arial"/>
          <w:b/>
          <w:bCs/>
          <w:iCs/>
        </w:rPr>
      </w:pPr>
      <w:r>
        <w:rPr>
          <w:rFonts w:ascii="Arial" w:hAnsi="Arial" w:cs="Arial"/>
          <w:b/>
          <w:bCs/>
          <w:iCs/>
        </w:rPr>
        <w:t xml:space="preserve">Pozn.: </w:t>
      </w:r>
    </w:p>
    <w:p w:rsidR="00D00EC9" w:rsidRDefault="00D43432" w:rsidP="00D00EC9">
      <w:pPr>
        <w:ind w:firstLine="482"/>
        <w:jc w:val="both"/>
        <w:rPr>
          <w:rFonts w:ascii="Arial" w:hAnsi="Arial" w:cs="Arial"/>
          <w:b/>
          <w:bCs/>
          <w:iCs/>
        </w:rPr>
      </w:pPr>
      <w:r>
        <w:rPr>
          <w:rFonts w:ascii="Arial" w:hAnsi="Arial" w:cs="Arial"/>
          <w:b/>
          <w:bCs/>
          <w:iCs/>
        </w:rPr>
        <w:t>-</w:t>
      </w:r>
      <w:r>
        <w:rPr>
          <w:rFonts w:ascii="Arial" w:hAnsi="Arial" w:cs="Arial"/>
          <w:b/>
          <w:bCs/>
          <w:iCs/>
        </w:rPr>
        <w:tab/>
      </w:r>
      <w:r w:rsidR="00D00EC9">
        <w:rPr>
          <w:rFonts w:ascii="Arial" w:hAnsi="Arial" w:cs="Arial"/>
          <w:b/>
          <w:bCs/>
          <w:iCs/>
        </w:rPr>
        <w:t xml:space="preserve">Veškeré prvky jsou navrženy ve stupni výkresu tvaru. Dodavatel si sám zajistí </w:t>
      </w:r>
      <w:r>
        <w:rPr>
          <w:rFonts w:ascii="Arial" w:hAnsi="Arial" w:cs="Arial"/>
          <w:b/>
          <w:bCs/>
          <w:iCs/>
        </w:rPr>
        <w:tab/>
      </w:r>
      <w:r w:rsidR="00D00EC9">
        <w:rPr>
          <w:rFonts w:ascii="Arial" w:hAnsi="Arial" w:cs="Arial"/>
          <w:b/>
          <w:bCs/>
          <w:iCs/>
        </w:rPr>
        <w:t>potřebné výrobní výkresy, jejichž podo</w:t>
      </w:r>
      <w:r>
        <w:rPr>
          <w:rFonts w:ascii="Arial" w:hAnsi="Arial" w:cs="Arial"/>
          <w:b/>
          <w:bCs/>
          <w:iCs/>
        </w:rPr>
        <w:t>bu předloží projektantovi k ods</w:t>
      </w:r>
      <w:r w:rsidR="00D00EC9">
        <w:rPr>
          <w:rFonts w:ascii="Arial" w:hAnsi="Arial" w:cs="Arial"/>
          <w:b/>
          <w:bCs/>
          <w:iCs/>
        </w:rPr>
        <w:t>ouhlasení.</w:t>
      </w:r>
    </w:p>
    <w:p w:rsidR="00D43432" w:rsidRDefault="00D43432" w:rsidP="00D00EC9">
      <w:pPr>
        <w:ind w:firstLine="482"/>
        <w:jc w:val="both"/>
        <w:rPr>
          <w:rFonts w:ascii="Arial" w:hAnsi="Arial" w:cs="Arial"/>
          <w:b/>
          <w:bCs/>
          <w:iCs/>
        </w:rPr>
      </w:pPr>
      <w:r>
        <w:rPr>
          <w:rFonts w:ascii="Arial" w:hAnsi="Arial" w:cs="Arial"/>
          <w:b/>
          <w:bCs/>
          <w:iCs/>
        </w:rPr>
        <w:t>-</w:t>
      </w:r>
      <w:r>
        <w:rPr>
          <w:rFonts w:ascii="Arial" w:hAnsi="Arial" w:cs="Arial"/>
          <w:b/>
          <w:bCs/>
          <w:iCs/>
        </w:rPr>
        <w:tab/>
        <w:t xml:space="preserve">Během realizace truhlářských prvků, zejména obkladů stěn je zkoordinovat </w:t>
      </w:r>
      <w:r>
        <w:rPr>
          <w:rFonts w:ascii="Arial" w:hAnsi="Arial" w:cs="Arial"/>
          <w:b/>
          <w:bCs/>
          <w:iCs/>
        </w:rPr>
        <w:tab/>
        <w:t>umístění el. zásuvek a vypínačů a počítat s truhlářskými přípomocemi na místě!</w:t>
      </w:r>
    </w:p>
    <w:p w:rsidR="00D43432" w:rsidRDefault="001B2467" w:rsidP="00D00EC9">
      <w:pPr>
        <w:ind w:firstLine="482"/>
        <w:jc w:val="both"/>
        <w:rPr>
          <w:rFonts w:ascii="Arial" w:hAnsi="Arial" w:cs="Arial"/>
          <w:b/>
          <w:bCs/>
          <w:iCs/>
        </w:rPr>
      </w:pPr>
      <w:r>
        <w:rPr>
          <w:rFonts w:ascii="Arial" w:hAnsi="Arial" w:cs="Arial"/>
          <w:b/>
          <w:bCs/>
          <w:iCs/>
        </w:rPr>
        <w:tab/>
      </w:r>
      <w:r w:rsidR="00D43432">
        <w:rPr>
          <w:rFonts w:ascii="Arial" w:hAnsi="Arial" w:cs="Arial"/>
          <w:b/>
          <w:bCs/>
          <w:iCs/>
        </w:rPr>
        <w:t>Zásuvky a vypínače budou v dřevěném  obkladu umístěny v vždy v kazetě</w:t>
      </w:r>
    </w:p>
    <w:p w:rsidR="00D43432" w:rsidRPr="00F645AB" w:rsidRDefault="00D43432" w:rsidP="00D00EC9">
      <w:pPr>
        <w:ind w:firstLine="482"/>
        <w:jc w:val="both"/>
        <w:rPr>
          <w:rFonts w:ascii="Arial" w:hAnsi="Arial" w:cs="Arial"/>
          <w:b/>
          <w:bCs/>
          <w:iCs/>
        </w:rPr>
      </w:pPr>
    </w:p>
    <w:p w:rsidR="004B1B2A" w:rsidRDefault="004B1B2A" w:rsidP="00120528">
      <w:pPr>
        <w:spacing w:before="120"/>
        <w:jc w:val="both"/>
        <w:rPr>
          <w:rFonts w:ascii="Arial" w:hAnsi="Arial" w:cs="Arial"/>
        </w:rPr>
      </w:pPr>
      <w:r>
        <w:rPr>
          <w:rFonts w:ascii="Arial" w:hAnsi="Arial" w:cs="Arial"/>
        </w:rPr>
        <w:t>Truhlářské prvky a mobiliář budou provedeny formou atypické výroby a částečně formou nákupu. Atypický nábytek vyrobený na míru má dvojí charakter:</w:t>
      </w:r>
    </w:p>
    <w:p w:rsidR="004B1B2A" w:rsidRDefault="004B1B2A" w:rsidP="00120528">
      <w:pPr>
        <w:numPr>
          <w:ilvl w:val="0"/>
          <w:numId w:val="22"/>
        </w:numPr>
        <w:tabs>
          <w:tab w:val="clear" w:pos="1095"/>
          <w:tab w:val="num" w:pos="480"/>
        </w:tabs>
        <w:ind w:left="0" w:firstLine="0"/>
        <w:jc w:val="both"/>
        <w:rPr>
          <w:rFonts w:ascii="Arial" w:hAnsi="Arial" w:cs="Arial"/>
        </w:rPr>
      </w:pPr>
      <w:r>
        <w:rPr>
          <w:rFonts w:ascii="Arial" w:hAnsi="Arial" w:cs="Arial"/>
        </w:rPr>
        <w:t xml:space="preserve">nábytek vycházející přímo z návrhů </w:t>
      </w:r>
      <w:r w:rsidR="00E36C1A">
        <w:rPr>
          <w:rFonts w:ascii="Arial" w:hAnsi="Arial" w:cs="Arial"/>
        </w:rPr>
        <w:t xml:space="preserve">arch. Dr. </w:t>
      </w:r>
      <w:r>
        <w:rPr>
          <w:rFonts w:ascii="Arial" w:hAnsi="Arial" w:cs="Arial"/>
        </w:rPr>
        <w:t xml:space="preserve">Severina Ondřeje. Tento nábytek bude proveden z masivního dubu (rámy dvířek, křídel, naklížené lišty, hrany, římsy, soklové desky, roznášecí rámy. </w:t>
      </w:r>
      <w:r w:rsidR="00E36C1A">
        <w:rPr>
          <w:rFonts w:ascii="Arial" w:hAnsi="Arial" w:cs="Arial"/>
        </w:rPr>
        <w:t>Materiál bude doplněn o laťovku</w:t>
      </w:r>
      <w:r>
        <w:rPr>
          <w:rFonts w:ascii="Arial" w:hAnsi="Arial" w:cs="Arial"/>
        </w:rPr>
        <w:t xml:space="preserve"> dýhovanou dubem (boky, větší desky) a dýhovanou překližkou (výplně dvířek). Záda budou provedena z překližek, na viditelné straně vnitřku knihoven pak dubem dýhované. Dýhy budou sestaveny do ornamentu dle výkresové dokumentace. </w:t>
      </w:r>
    </w:p>
    <w:p w:rsidR="004B1B2A" w:rsidRDefault="004B1B2A" w:rsidP="00120528">
      <w:pPr>
        <w:numPr>
          <w:ilvl w:val="0"/>
          <w:numId w:val="22"/>
        </w:numPr>
        <w:tabs>
          <w:tab w:val="clear" w:pos="1095"/>
          <w:tab w:val="num" w:pos="480"/>
        </w:tabs>
        <w:ind w:left="0" w:firstLine="0"/>
        <w:jc w:val="both"/>
        <w:rPr>
          <w:rFonts w:ascii="Arial" w:hAnsi="Arial" w:cs="Arial"/>
        </w:rPr>
      </w:pPr>
      <w:r>
        <w:rPr>
          <w:rFonts w:ascii="Arial" w:hAnsi="Arial" w:cs="Arial"/>
        </w:rPr>
        <w:t xml:space="preserve">Nábytek vycházející z původního „amerického“ nábytku z 20. a 30. let 20. století. Jedná se o systém amerických knihoven a registračních skříní s roletou. Předpokládá se nákup amerických knihoven od </w:t>
      </w:r>
      <w:r w:rsidR="00916058">
        <w:rPr>
          <w:rFonts w:ascii="Arial" w:hAnsi="Arial" w:cs="Arial"/>
        </w:rPr>
        <w:t xml:space="preserve">renomovaného </w:t>
      </w:r>
      <w:r>
        <w:rPr>
          <w:rFonts w:ascii="Arial" w:hAnsi="Arial" w:cs="Arial"/>
        </w:rPr>
        <w:t>f</w:t>
      </w:r>
      <w:r w:rsidR="00916058">
        <w:rPr>
          <w:rFonts w:ascii="Arial" w:hAnsi="Arial" w:cs="Arial"/>
        </w:rPr>
        <w:t>inského výrobce</w:t>
      </w:r>
      <w:r>
        <w:rPr>
          <w:rFonts w:ascii="Arial" w:hAnsi="Arial" w:cs="Arial"/>
        </w:rPr>
        <w:t xml:space="preserve">. Nábytek </w:t>
      </w:r>
      <w:r w:rsidR="00916058">
        <w:rPr>
          <w:rFonts w:ascii="Arial" w:hAnsi="Arial" w:cs="Arial"/>
        </w:rPr>
        <w:t xml:space="preserve">kupovaný </w:t>
      </w:r>
      <w:r>
        <w:rPr>
          <w:rFonts w:ascii="Arial" w:hAnsi="Arial" w:cs="Arial"/>
        </w:rPr>
        <w:t>bud</w:t>
      </w:r>
      <w:r w:rsidR="00E36C1A">
        <w:rPr>
          <w:rFonts w:ascii="Arial" w:hAnsi="Arial" w:cs="Arial"/>
        </w:rPr>
        <w:t xml:space="preserve">e </w:t>
      </w:r>
      <w:r>
        <w:rPr>
          <w:rFonts w:ascii="Arial" w:hAnsi="Arial" w:cs="Arial"/>
        </w:rPr>
        <w:t>umístěn společně s </w:t>
      </w:r>
      <w:r w:rsidR="00754DFC">
        <w:rPr>
          <w:rFonts w:ascii="Arial" w:hAnsi="Arial" w:cs="Arial"/>
        </w:rPr>
        <w:t>nábytkem</w:t>
      </w:r>
      <w:r>
        <w:rPr>
          <w:rFonts w:ascii="Arial" w:hAnsi="Arial" w:cs="Arial"/>
        </w:rPr>
        <w:t xml:space="preserve"> vyrobený</w:t>
      </w:r>
      <w:r w:rsidR="00E36C1A">
        <w:rPr>
          <w:rFonts w:ascii="Arial" w:hAnsi="Arial" w:cs="Arial"/>
        </w:rPr>
        <w:t>m - v jedné místnosti</w:t>
      </w:r>
      <w:r>
        <w:rPr>
          <w:rFonts w:ascii="Arial" w:hAnsi="Arial" w:cs="Arial"/>
        </w:rPr>
        <w:t xml:space="preserve">. Tento nábytek bude proveden jako volná tvarová kopie nábytku nakoupeného (přesná kopie říms a soklů, nutno včas zajistit  potřebné předlohy). </w:t>
      </w:r>
    </w:p>
    <w:p w:rsidR="004B1B2A" w:rsidRDefault="004B1B2A" w:rsidP="00120528">
      <w:pPr>
        <w:jc w:val="both"/>
        <w:rPr>
          <w:rFonts w:ascii="Arial" w:hAnsi="Arial" w:cs="Arial"/>
        </w:rPr>
      </w:pPr>
      <w:r>
        <w:rPr>
          <w:rFonts w:ascii="Arial" w:hAnsi="Arial" w:cs="Arial"/>
        </w:rPr>
        <w:lastRenderedPageBreak/>
        <w:t>Barevnost nábytku bude určena barevností nakoup</w:t>
      </w:r>
      <w:r w:rsidR="00916058">
        <w:rPr>
          <w:rFonts w:ascii="Arial" w:hAnsi="Arial" w:cs="Arial"/>
        </w:rPr>
        <w:t xml:space="preserve">eného amerického nábytku </w:t>
      </w:r>
      <w:r>
        <w:rPr>
          <w:rFonts w:ascii="Arial" w:hAnsi="Arial" w:cs="Arial"/>
        </w:rPr>
        <w:t xml:space="preserve">–„klasická hnědá 03“. K této barevnosti bude převážná většina nábytku směřována. </w:t>
      </w:r>
    </w:p>
    <w:p w:rsidR="004B1B2A" w:rsidRDefault="004B1B2A" w:rsidP="00120528">
      <w:pPr>
        <w:ind w:firstLine="480"/>
        <w:jc w:val="both"/>
        <w:rPr>
          <w:rFonts w:ascii="Arial" w:hAnsi="Arial" w:cs="Arial"/>
        </w:rPr>
      </w:pPr>
      <w:r>
        <w:rPr>
          <w:rFonts w:ascii="Arial" w:hAnsi="Arial" w:cs="Arial"/>
        </w:rPr>
        <w:t>Nábytek bude mít mosazné šroubovací zá</w:t>
      </w:r>
      <w:r w:rsidR="00916058">
        <w:rPr>
          <w:rFonts w:ascii="Arial" w:hAnsi="Arial" w:cs="Arial"/>
        </w:rPr>
        <w:t>věsy pro vložené dveře</w:t>
      </w:r>
      <w:r>
        <w:rPr>
          <w:rFonts w:ascii="Arial" w:hAnsi="Arial" w:cs="Arial"/>
        </w:rPr>
        <w:t xml:space="preserve">, klasické rozvory, a </w:t>
      </w:r>
      <w:r w:rsidR="00916058">
        <w:rPr>
          <w:rFonts w:ascii="Arial" w:hAnsi="Arial" w:cs="Arial"/>
        </w:rPr>
        <w:t>nábytkové zámky</w:t>
      </w:r>
      <w:r>
        <w:rPr>
          <w:rFonts w:ascii="Arial" w:hAnsi="Arial" w:cs="Arial"/>
        </w:rPr>
        <w:t>, ro</w:t>
      </w:r>
      <w:r w:rsidR="00916058">
        <w:rPr>
          <w:rFonts w:ascii="Arial" w:hAnsi="Arial" w:cs="Arial"/>
        </w:rPr>
        <w:t>zety</w:t>
      </w:r>
      <w:r>
        <w:rPr>
          <w:rFonts w:ascii="Arial" w:hAnsi="Arial" w:cs="Arial"/>
        </w:rPr>
        <w:t>. Madla a úchopy dřevěná, mosazná, vybraná v depozitu či dohledaná v antiku. Veškeré kování konkrétně nepojmenované bude předem vytipováno a předloženo projektantovi ke schválení!.</w:t>
      </w:r>
    </w:p>
    <w:p w:rsidR="004B1B2A" w:rsidRDefault="004B1B2A" w:rsidP="00120528">
      <w:pPr>
        <w:tabs>
          <w:tab w:val="left" w:pos="480"/>
        </w:tabs>
        <w:jc w:val="both"/>
        <w:rPr>
          <w:rFonts w:ascii="Arial" w:hAnsi="Arial" w:cs="Arial"/>
        </w:rPr>
      </w:pPr>
      <w:r>
        <w:rPr>
          <w:rFonts w:ascii="Arial" w:hAnsi="Arial" w:cs="Arial"/>
        </w:rPr>
        <w:tab/>
        <w:t xml:space="preserve">Před výrobou jednotlivých kusů, zejména osobního nábytku rektora, kancléřky a sekretářky rektora je nutno včas zajistit event. speciální požadavky na zamykání. </w:t>
      </w:r>
    </w:p>
    <w:p w:rsidR="00F645AB" w:rsidRDefault="00E36C1A" w:rsidP="00120528">
      <w:pPr>
        <w:tabs>
          <w:tab w:val="left" w:pos="480"/>
        </w:tabs>
        <w:jc w:val="both"/>
        <w:rPr>
          <w:rFonts w:ascii="Arial" w:hAnsi="Arial" w:cs="Arial"/>
        </w:rPr>
      </w:pPr>
      <w:r>
        <w:rPr>
          <w:rFonts w:ascii="Arial" w:hAnsi="Arial" w:cs="Arial"/>
        </w:rPr>
        <w:tab/>
        <w:t>Kuchyňka je navržena pouze půdorysně a popisem. Před zahájením realizace musí dodavatel na základě konzultace s investorem o přesném využití dopracovat výrobní dokumentaci</w:t>
      </w:r>
    </w:p>
    <w:p w:rsidR="00E36C1A" w:rsidRPr="007F47D7" w:rsidRDefault="00E36C1A" w:rsidP="00120528">
      <w:pPr>
        <w:jc w:val="both"/>
        <w:rPr>
          <w:rFonts w:ascii="Arial" w:hAnsi="Arial" w:cs="Arial"/>
        </w:rPr>
      </w:pPr>
    </w:p>
    <w:bookmarkEnd w:id="2"/>
    <w:p w:rsidR="003E56D8" w:rsidRDefault="00782829" w:rsidP="00782829">
      <w:pPr>
        <w:numPr>
          <w:ilvl w:val="1"/>
          <w:numId w:val="23"/>
        </w:numPr>
        <w:jc w:val="both"/>
        <w:rPr>
          <w:rFonts w:ascii="Arial" w:hAnsi="Arial" w:cs="Arial"/>
          <w:b/>
          <w:bCs/>
        </w:rPr>
      </w:pPr>
      <w:r>
        <w:rPr>
          <w:rFonts w:ascii="Arial" w:hAnsi="Arial" w:cs="Arial"/>
          <w:b/>
          <w:bCs/>
        </w:rPr>
        <w:t>– Vypuštěn</w:t>
      </w:r>
    </w:p>
    <w:p w:rsidR="00782829" w:rsidRPr="00260205" w:rsidRDefault="00782829" w:rsidP="00782829">
      <w:pPr>
        <w:ind w:left="540"/>
        <w:jc w:val="both"/>
        <w:rPr>
          <w:rFonts w:ascii="Arial" w:hAnsi="Arial" w:cs="Arial"/>
          <w:b/>
          <w:bCs/>
        </w:rPr>
      </w:pPr>
      <w:bookmarkStart w:id="3" w:name="_GoBack"/>
      <w:bookmarkEnd w:id="3"/>
    </w:p>
    <w:p w:rsidR="004B1B2A" w:rsidRPr="00260205" w:rsidRDefault="004B1B2A" w:rsidP="00BE3FB8">
      <w:pPr>
        <w:tabs>
          <w:tab w:val="left" w:pos="426"/>
          <w:tab w:val="left" w:pos="709"/>
        </w:tabs>
        <w:ind w:right="-993"/>
        <w:jc w:val="both"/>
        <w:rPr>
          <w:rFonts w:ascii="Arial" w:hAnsi="Arial" w:cs="Arial"/>
          <w:b/>
          <w:bCs/>
        </w:rPr>
      </w:pPr>
      <w:r w:rsidRPr="00260205">
        <w:rPr>
          <w:rFonts w:ascii="Arial" w:hAnsi="Arial" w:cs="Arial"/>
          <w:b/>
          <w:bCs/>
        </w:rPr>
        <w:t>2</w:t>
      </w:r>
      <w:r>
        <w:rPr>
          <w:rFonts w:ascii="Arial" w:hAnsi="Arial" w:cs="Arial"/>
          <w:b/>
          <w:bCs/>
        </w:rPr>
        <w:t>.4</w:t>
      </w:r>
      <w:r>
        <w:rPr>
          <w:rFonts w:ascii="Arial" w:hAnsi="Arial" w:cs="Arial"/>
          <w:b/>
          <w:bCs/>
        </w:rPr>
        <w:tab/>
      </w:r>
      <w:r w:rsidR="00BE3FB8">
        <w:rPr>
          <w:rFonts w:ascii="Arial" w:hAnsi="Arial" w:cs="Arial"/>
          <w:b/>
          <w:bCs/>
        </w:rPr>
        <w:tab/>
      </w:r>
      <w:r w:rsidRPr="00260205">
        <w:rPr>
          <w:rFonts w:ascii="Arial" w:hAnsi="Arial" w:cs="Arial"/>
          <w:b/>
          <w:bCs/>
        </w:rPr>
        <w:t xml:space="preserve">Lešení, výdřevy, ochrana konstrukcí </w:t>
      </w:r>
    </w:p>
    <w:p w:rsidR="004B1B2A" w:rsidRPr="00260205" w:rsidRDefault="004B1B2A" w:rsidP="00A26E0D">
      <w:pPr>
        <w:tabs>
          <w:tab w:val="left" w:pos="6804"/>
        </w:tabs>
        <w:ind w:left="709" w:hanging="709"/>
        <w:jc w:val="both"/>
        <w:rPr>
          <w:rFonts w:ascii="Arial" w:hAnsi="Arial" w:cs="Arial"/>
          <w:b/>
          <w:bCs/>
        </w:rPr>
      </w:pPr>
    </w:p>
    <w:p w:rsidR="004B1B2A" w:rsidRPr="00260205" w:rsidRDefault="004B1B2A" w:rsidP="00120528">
      <w:pPr>
        <w:tabs>
          <w:tab w:val="left" w:pos="1080"/>
        </w:tabs>
        <w:ind w:firstLine="720"/>
        <w:jc w:val="both"/>
        <w:rPr>
          <w:rFonts w:ascii="Arial" w:hAnsi="Arial" w:cs="Arial"/>
        </w:rPr>
      </w:pPr>
      <w:r w:rsidRPr="00260205">
        <w:rPr>
          <w:rFonts w:ascii="Arial" w:hAnsi="Arial" w:cs="Arial"/>
        </w:rPr>
        <w:t xml:space="preserve">Při realizaci bude dbáno maximální opatrnosti  před poškozením stávajících </w:t>
      </w:r>
    </w:p>
    <w:p w:rsidR="004B1B2A" w:rsidRPr="00260205" w:rsidRDefault="004B1B2A" w:rsidP="00120528">
      <w:pPr>
        <w:tabs>
          <w:tab w:val="left" w:pos="1080"/>
        </w:tabs>
        <w:jc w:val="both"/>
        <w:rPr>
          <w:rFonts w:ascii="Arial" w:hAnsi="Arial" w:cs="Arial"/>
        </w:rPr>
      </w:pPr>
      <w:r w:rsidRPr="00260205">
        <w:rPr>
          <w:rFonts w:ascii="Arial" w:hAnsi="Arial" w:cs="Arial"/>
        </w:rPr>
        <w:t>uměleckořemeslných prvků..</w:t>
      </w:r>
    </w:p>
    <w:p w:rsidR="004B1B2A" w:rsidRPr="00260205" w:rsidRDefault="004B1B2A" w:rsidP="00120528">
      <w:pPr>
        <w:pStyle w:val="Zkladntextodsazen3"/>
        <w:ind w:left="0" w:firstLine="720"/>
        <w:jc w:val="both"/>
        <w:rPr>
          <w:rFonts w:ascii="Arial" w:hAnsi="Arial" w:cs="Arial"/>
          <w:sz w:val="24"/>
          <w:szCs w:val="24"/>
        </w:rPr>
      </w:pPr>
      <w:r w:rsidRPr="00260205">
        <w:rPr>
          <w:rFonts w:ascii="Arial" w:hAnsi="Arial" w:cs="Arial"/>
          <w:sz w:val="24"/>
          <w:szCs w:val="24"/>
        </w:rPr>
        <w:t xml:space="preserve">Pro práci se doporučuje použití mobilního hliníkového lešení. Při používání lešení je nutno přísně dbát na ochranu stávajících historických dřevěných podlah a lešení klást na roznášecí dřevěné plotny. Podlahy budou pečlivě zakryty např. geotextilií a zajištěny proti poškození, potřísnění maltou, vápnem, barvami atd. </w:t>
      </w:r>
      <w:r w:rsidR="00E445BB">
        <w:rPr>
          <w:rFonts w:ascii="Arial" w:hAnsi="Arial" w:cs="Arial"/>
          <w:sz w:val="24"/>
          <w:szCs w:val="24"/>
        </w:rPr>
        <w:t xml:space="preserve">Stejně tak všechny výplně otvorů, obložky, okna, radiátory. </w:t>
      </w:r>
      <w:r w:rsidRPr="00260205">
        <w:rPr>
          <w:rFonts w:ascii="Arial" w:hAnsi="Arial" w:cs="Arial"/>
          <w:sz w:val="24"/>
          <w:szCs w:val="24"/>
        </w:rPr>
        <w:t>V kritických partiích bude nutné provést řádnou ochranu proti pádu předmětů z lešení pro zajištění bezpečnosti veřejnosti a opatření,  zajišťující lešení proti vstupu nepovolaných osob.</w:t>
      </w:r>
    </w:p>
    <w:p w:rsidR="004B1B2A" w:rsidRPr="00260205" w:rsidRDefault="004B1B2A" w:rsidP="00A26E0D">
      <w:pPr>
        <w:ind w:left="567" w:right="-993"/>
        <w:jc w:val="both"/>
        <w:rPr>
          <w:rFonts w:ascii="Arial" w:hAnsi="Arial" w:cs="Arial"/>
          <w:b/>
          <w:bCs/>
        </w:rPr>
      </w:pPr>
    </w:p>
    <w:p w:rsidR="004B1B2A" w:rsidRPr="00260205" w:rsidRDefault="00246B96" w:rsidP="00BE3FB8">
      <w:pPr>
        <w:pStyle w:val="Odstavecseseznamem"/>
        <w:tabs>
          <w:tab w:val="left" w:pos="0"/>
        </w:tabs>
        <w:ind w:left="0"/>
        <w:jc w:val="both"/>
        <w:rPr>
          <w:rFonts w:ascii="Arial" w:hAnsi="Arial" w:cs="Arial"/>
          <w:b/>
          <w:bCs/>
        </w:rPr>
      </w:pPr>
      <w:r>
        <w:rPr>
          <w:rFonts w:ascii="Arial" w:hAnsi="Arial" w:cs="Arial"/>
          <w:b/>
          <w:bCs/>
        </w:rPr>
        <w:t>2.</w:t>
      </w:r>
      <w:r w:rsidR="003E56D8">
        <w:rPr>
          <w:rFonts w:ascii="Arial" w:hAnsi="Arial" w:cs="Arial"/>
          <w:b/>
          <w:bCs/>
        </w:rPr>
        <w:t>5</w:t>
      </w:r>
      <w:r w:rsidR="00BE3FB8">
        <w:rPr>
          <w:rFonts w:ascii="Arial" w:hAnsi="Arial" w:cs="Arial"/>
          <w:b/>
          <w:bCs/>
        </w:rPr>
        <w:tab/>
      </w:r>
      <w:r w:rsidR="004B1B2A" w:rsidRPr="00260205">
        <w:rPr>
          <w:rFonts w:ascii="Arial" w:hAnsi="Arial" w:cs="Arial"/>
          <w:b/>
          <w:bCs/>
        </w:rPr>
        <w:t xml:space="preserve">Závěrečné pokyny:  </w:t>
      </w:r>
    </w:p>
    <w:p w:rsidR="004B1B2A" w:rsidRPr="00260205" w:rsidRDefault="004B1B2A" w:rsidP="00A26E0D">
      <w:pPr>
        <w:jc w:val="both"/>
        <w:rPr>
          <w:rFonts w:ascii="Arial" w:hAnsi="Arial" w:cs="Arial"/>
          <w:b/>
          <w:bCs/>
        </w:rPr>
      </w:pPr>
    </w:p>
    <w:p w:rsidR="004B1B2A" w:rsidRPr="00260205" w:rsidRDefault="004B1B2A" w:rsidP="00120528">
      <w:pPr>
        <w:ind w:firstLine="709"/>
        <w:jc w:val="both"/>
        <w:rPr>
          <w:rFonts w:ascii="Arial" w:hAnsi="Arial" w:cs="Arial"/>
          <w:b/>
          <w:bCs/>
        </w:rPr>
      </w:pPr>
      <w:r w:rsidRPr="00260205">
        <w:rPr>
          <w:rFonts w:ascii="Arial" w:hAnsi="Arial" w:cs="Arial"/>
          <w:b/>
          <w:bCs/>
        </w:rPr>
        <w:t xml:space="preserve">Podrobnosti provádění finálních barevných nátěrů (technologie, barevnost) budou zajištěny na základě předloženého restaurátorského záměru v rámci dodávky stavby. </w:t>
      </w:r>
    </w:p>
    <w:p w:rsidR="004B1B2A" w:rsidRPr="00260205" w:rsidRDefault="004B1B2A" w:rsidP="00A26E0D">
      <w:pPr>
        <w:jc w:val="both"/>
        <w:rPr>
          <w:rFonts w:ascii="Arial" w:hAnsi="Arial" w:cs="Arial"/>
        </w:rPr>
      </w:pPr>
    </w:p>
    <w:p w:rsidR="004B1B2A" w:rsidRPr="00260205" w:rsidRDefault="004B1B2A" w:rsidP="00120528">
      <w:pPr>
        <w:ind w:firstLine="709"/>
        <w:jc w:val="both"/>
        <w:rPr>
          <w:rFonts w:ascii="Arial" w:hAnsi="Arial" w:cs="Arial"/>
        </w:rPr>
      </w:pPr>
      <w:r w:rsidRPr="00260205">
        <w:rPr>
          <w:rFonts w:ascii="Arial" w:hAnsi="Arial" w:cs="Arial"/>
        </w:rPr>
        <w:t xml:space="preserve">S ohledem na charakter stavby a časový odstup mezi zpracováním projektu a vlastní realizací zpracování projektu  se nevylučují korekce projektového řešení v souvislosti s novými skutečnostmi, zjištěnými po zahájení prací, či po vyhodnocení ev. sond.  Před započetím prací je nezbytné upřesnit detaily řešení i technologie a závazně dohodnout nejúčinnější režim realizace. Veškeré práce musí být prováděny ve vysoké kvalitě a dle pokynů projektanta a investora. V průběhu prací je nezbytné postupovat maximálně ohleduplně (vyvarování se poškození památky či zbytečného znečištění apod.), dle potřeby zajistit ochranu exponovaných a ohrožených partií a detailů.  </w:t>
      </w:r>
    </w:p>
    <w:p w:rsidR="004B1B2A" w:rsidRDefault="004B1B2A" w:rsidP="00A26E0D">
      <w:pPr>
        <w:tabs>
          <w:tab w:val="left" w:pos="720"/>
          <w:tab w:val="left" w:pos="3402"/>
        </w:tabs>
        <w:jc w:val="both"/>
        <w:rPr>
          <w:rFonts w:ascii="Arial" w:hAnsi="Arial" w:cs="Arial"/>
          <w:b/>
          <w:bCs/>
        </w:rPr>
      </w:pPr>
      <w:r w:rsidRPr="00260205">
        <w:rPr>
          <w:rFonts w:ascii="Arial" w:hAnsi="Arial" w:cs="Arial"/>
        </w:rPr>
        <w:tab/>
        <w:t>Práce nelze zahájit bez vstupní instruktáže dodavatele ze strany projektanta. Podrobnosti řešení budou upřesňovány v rámci kontrolních dnů, přičemž realizace bude probíhat dle stanoveného harmonogramu a vždy po odsouhlasení příslušných vzorků či po provedení stanovených prací v určeném úseku. Veškeré změny, zejména provádění nábytků, budou včas konzultovány s projektantem a jím odsouhlaseny. Rovněž tak veškeré nejasnosti budou včas vyjasněny na základě konzultace s projektantem v rámci KD. Realizace je podmíněna výkonem</w:t>
      </w:r>
      <w:r w:rsidRPr="00260205">
        <w:rPr>
          <w:rFonts w:ascii="Arial" w:hAnsi="Arial" w:cs="Arial"/>
          <w:b/>
          <w:bCs/>
        </w:rPr>
        <w:t xml:space="preserve"> </w:t>
      </w:r>
      <w:r w:rsidRPr="00260205">
        <w:rPr>
          <w:rFonts w:ascii="Arial" w:hAnsi="Arial" w:cs="Arial"/>
        </w:rPr>
        <w:t>autorského dozoru GIRSA AT s.r.o.</w:t>
      </w:r>
      <w:r w:rsidRPr="00260205">
        <w:rPr>
          <w:rFonts w:ascii="Arial" w:hAnsi="Arial" w:cs="Arial"/>
          <w:b/>
          <w:bCs/>
        </w:rPr>
        <w:t xml:space="preserve"> </w:t>
      </w:r>
    </w:p>
    <w:p w:rsidR="004B1B2A" w:rsidRPr="00260205" w:rsidRDefault="004B1B2A" w:rsidP="00A26E0D">
      <w:pPr>
        <w:tabs>
          <w:tab w:val="left" w:pos="720"/>
          <w:tab w:val="left" w:pos="3402"/>
        </w:tabs>
        <w:jc w:val="both"/>
        <w:rPr>
          <w:rFonts w:ascii="Arial" w:hAnsi="Arial" w:cs="Arial"/>
          <w:b/>
          <w:bCs/>
        </w:rPr>
      </w:pPr>
    </w:p>
    <w:p w:rsidR="004B1B2A" w:rsidRPr="00120528" w:rsidRDefault="004B1B2A" w:rsidP="00A26E0D">
      <w:pPr>
        <w:pStyle w:val="podpod"/>
        <w:numPr>
          <w:ilvl w:val="0"/>
          <w:numId w:val="0"/>
        </w:numPr>
        <w:tabs>
          <w:tab w:val="clear" w:pos="1134"/>
          <w:tab w:val="left" w:pos="720"/>
        </w:tabs>
        <w:rPr>
          <w:rFonts w:cs="Times New Roman"/>
        </w:rPr>
      </w:pPr>
    </w:p>
    <w:p w:rsidR="004B1B2A" w:rsidRPr="00120528" w:rsidRDefault="004B1B2A" w:rsidP="00A26E0D">
      <w:pPr>
        <w:pStyle w:val="podpod"/>
        <w:numPr>
          <w:ilvl w:val="0"/>
          <w:numId w:val="0"/>
        </w:numPr>
        <w:tabs>
          <w:tab w:val="clear" w:pos="1134"/>
          <w:tab w:val="left" w:pos="720"/>
        </w:tabs>
        <w:rPr>
          <w:u w:val="single"/>
        </w:rPr>
      </w:pPr>
      <w:r w:rsidRPr="00120528">
        <w:t>3.</w:t>
      </w:r>
      <w:r w:rsidRPr="00120528">
        <w:tab/>
      </w:r>
      <w:r w:rsidRPr="00120528">
        <w:rPr>
          <w:u w:val="single"/>
        </w:rPr>
        <w:t>Podmínky pro realizaci díla:</w:t>
      </w:r>
    </w:p>
    <w:p w:rsidR="004B1B2A" w:rsidRPr="00120528" w:rsidRDefault="004B1B2A" w:rsidP="00A26E0D">
      <w:pPr>
        <w:pStyle w:val="Zkladntext"/>
        <w:rPr>
          <w:rFonts w:cs="Times New Roman"/>
        </w:rPr>
      </w:pPr>
    </w:p>
    <w:p w:rsidR="004B1B2A" w:rsidRPr="00120528" w:rsidRDefault="004B1B2A" w:rsidP="00A26E0D">
      <w:pPr>
        <w:ind w:firstLine="345"/>
        <w:jc w:val="both"/>
        <w:rPr>
          <w:rFonts w:ascii="Arial" w:hAnsi="Arial" w:cs="Arial"/>
        </w:rPr>
      </w:pPr>
      <w:r w:rsidRPr="00120528">
        <w:rPr>
          <w:rFonts w:ascii="Arial" w:hAnsi="Arial" w:cs="Arial"/>
        </w:rPr>
        <w:lastRenderedPageBreak/>
        <w:t xml:space="preserve">a) práce budou prováděny neměnným týmem řemeslníků a restaurátorů (stálý realizační tým) podle projektové dokumentace a instrukcí architekta a technického úseku investora objektu. </w:t>
      </w:r>
    </w:p>
    <w:p w:rsidR="004B1B2A" w:rsidRPr="00120528" w:rsidRDefault="004B1B2A" w:rsidP="00A26E0D">
      <w:pPr>
        <w:jc w:val="both"/>
        <w:rPr>
          <w:rFonts w:ascii="Arial" w:hAnsi="Arial" w:cs="Arial"/>
        </w:rPr>
      </w:pPr>
    </w:p>
    <w:p w:rsidR="004B1B2A" w:rsidRPr="00120528" w:rsidRDefault="004B1B2A" w:rsidP="00A26E0D">
      <w:pPr>
        <w:ind w:firstLine="345"/>
        <w:jc w:val="both"/>
        <w:rPr>
          <w:rFonts w:ascii="Arial" w:hAnsi="Arial" w:cs="Arial"/>
        </w:rPr>
      </w:pPr>
      <w:r w:rsidRPr="00120528">
        <w:rPr>
          <w:rFonts w:ascii="Arial" w:hAnsi="Arial" w:cs="Arial"/>
        </w:rPr>
        <w:t>b) vedoucí stavební firmy či jeho pověřený zodpovědný zástupce zajistí, aby instruktáže a pokyny k stavebně restaurátorské činnosti mohl předávat projektant za přímé účasti odpovědného vedoucího stavby a příslušných pracovníků (nezprostředkované informace).</w:t>
      </w:r>
    </w:p>
    <w:p w:rsidR="004B1B2A" w:rsidRPr="00120528" w:rsidRDefault="004B1B2A" w:rsidP="00A26E0D">
      <w:pPr>
        <w:jc w:val="both"/>
        <w:rPr>
          <w:rFonts w:ascii="Arial" w:hAnsi="Arial" w:cs="Arial"/>
        </w:rPr>
      </w:pPr>
    </w:p>
    <w:p w:rsidR="004B1B2A" w:rsidRPr="00120528" w:rsidRDefault="004B1B2A" w:rsidP="00A26E0D">
      <w:pPr>
        <w:pStyle w:val="Zkladntext"/>
        <w:ind w:firstLine="345"/>
      </w:pPr>
      <w:r w:rsidRPr="00120528">
        <w:t>c) v průběhu realizace bude dbáno o maximální ochranu všech historických konstrukcí, detailů a materiálů.</w:t>
      </w:r>
    </w:p>
    <w:p w:rsidR="004B1B2A" w:rsidRPr="00120528" w:rsidRDefault="004B1B2A" w:rsidP="00A26E0D">
      <w:pPr>
        <w:jc w:val="both"/>
        <w:rPr>
          <w:rFonts w:ascii="Arial" w:hAnsi="Arial" w:cs="Arial"/>
        </w:rPr>
      </w:pPr>
    </w:p>
    <w:p w:rsidR="004B1B2A" w:rsidRPr="00120528" w:rsidRDefault="004B1B2A" w:rsidP="00A26E0D">
      <w:pPr>
        <w:pStyle w:val="Zkladntext"/>
        <w:ind w:firstLine="345"/>
      </w:pPr>
      <w:r w:rsidRPr="00120528">
        <w:t>d) v případě nálezů dosud skrytých původních prvků či konstrukcí zastaví zhotovitel neprodleně práce a oznámí zjištěné skutečnosti projektantovi, zástupci investora a státní památkové péče.</w:t>
      </w:r>
    </w:p>
    <w:p w:rsidR="004B1B2A" w:rsidRPr="00120528" w:rsidRDefault="004B1B2A" w:rsidP="00A26E0D">
      <w:pPr>
        <w:jc w:val="both"/>
        <w:rPr>
          <w:rFonts w:ascii="Arial" w:hAnsi="Arial" w:cs="Arial"/>
        </w:rPr>
      </w:pPr>
    </w:p>
    <w:p w:rsidR="004B1B2A" w:rsidRPr="00120528" w:rsidRDefault="004B1B2A" w:rsidP="00A26E0D">
      <w:pPr>
        <w:ind w:firstLine="345"/>
        <w:jc w:val="both"/>
        <w:rPr>
          <w:rFonts w:ascii="Arial" w:hAnsi="Arial" w:cs="Arial"/>
        </w:rPr>
      </w:pPr>
      <w:r w:rsidRPr="00120528">
        <w:rPr>
          <w:rFonts w:ascii="Arial" w:hAnsi="Arial" w:cs="Arial"/>
        </w:rPr>
        <w:t xml:space="preserve">e) po vybudování lešení bude provedena prohlídka stěn a konstrukcí. Výsledek detailní prohlídky bude podkladem pro doplnění či korekce projektem stanovené úpravy a eventuálně i pro určený postup. Upřesňující instrukce projektanta a se upřednostňují před řešením, navrženým v projektu. </w:t>
      </w:r>
    </w:p>
    <w:p w:rsidR="004B1B2A" w:rsidRPr="00120528" w:rsidRDefault="004B1B2A" w:rsidP="00A26E0D">
      <w:pPr>
        <w:jc w:val="both"/>
        <w:rPr>
          <w:rFonts w:ascii="Arial" w:hAnsi="Arial" w:cs="Arial"/>
        </w:rPr>
      </w:pPr>
    </w:p>
    <w:p w:rsidR="004B1B2A" w:rsidRPr="00120528" w:rsidRDefault="004B1B2A" w:rsidP="00A26E0D">
      <w:pPr>
        <w:ind w:firstLine="345"/>
        <w:jc w:val="both"/>
        <w:rPr>
          <w:rFonts w:ascii="Arial" w:hAnsi="Arial" w:cs="Arial"/>
        </w:rPr>
      </w:pPr>
      <w:r w:rsidRPr="00120528">
        <w:rPr>
          <w:rFonts w:ascii="Arial" w:hAnsi="Arial" w:cs="Arial"/>
        </w:rPr>
        <w:t xml:space="preserve">f) pro úspěšnost realizace je důležité stanovit před zahájením celé akce jasný a podrobný harmonogram prací včetně osnovy pravidelných kontrolních dnů. Práce musí být prováděny v optimálním časovém a jasně ohraničeném úseku dle stanovených kroků, dohodnutých na kontrolních dnech stavby. </w:t>
      </w:r>
    </w:p>
    <w:p w:rsidR="004B1B2A" w:rsidRPr="00F715A3" w:rsidRDefault="004B1B2A" w:rsidP="00A26E0D">
      <w:pPr>
        <w:jc w:val="both"/>
        <w:rPr>
          <w:rFonts w:ascii="Arial" w:hAnsi="Arial" w:cs="Arial"/>
          <w:color w:val="FF0000"/>
        </w:rPr>
      </w:pPr>
    </w:p>
    <w:p w:rsidR="004B1B2A" w:rsidRPr="00F715A3" w:rsidRDefault="004B1B2A" w:rsidP="00A26E0D">
      <w:pPr>
        <w:jc w:val="both"/>
        <w:rPr>
          <w:rFonts w:ascii="Arial" w:hAnsi="Arial" w:cs="Arial"/>
          <w:color w:val="FF0000"/>
        </w:rPr>
      </w:pPr>
    </w:p>
    <w:p w:rsidR="005B66AA" w:rsidRDefault="005B66AA" w:rsidP="005B66AA">
      <w:pPr>
        <w:jc w:val="both"/>
        <w:rPr>
          <w:rFonts w:ascii="Arial" w:hAnsi="Arial" w:cs="Arial"/>
          <w:b/>
          <w:bCs/>
        </w:rPr>
      </w:pPr>
      <w:r>
        <w:rPr>
          <w:rFonts w:ascii="Arial" w:hAnsi="Arial" w:cs="Arial"/>
          <w:b/>
          <w:bCs/>
        </w:rPr>
        <w:t xml:space="preserve">4. </w:t>
      </w:r>
      <w:r>
        <w:rPr>
          <w:rFonts w:ascii="Arial" w:hAnsi="Arial" w:cs="Arial"/>
          <w:b/>
          <w:bCs/>
        </w:rPr>
        <w:tab/>
      </w:r>
      <w:r w:rsidR="00BE3FB8">
        <w:rPr>
          <w:rFonts w:ascii="Arial" w:hAnsi="Arial" w:cs="Arial"/>
          <w:b/>
          <w:bCs/>
        </w:rPr>
        <w:t xml:space="preserve">pracovní skici, vizualizace návrhu, </w:t>
      </w:r>
    </w:p>
    <w:p w:rsidR="00BE3FB8" w:rsidRDefault="00BE3FB8" w:rsidP="005B66AA">
      <w:pPr>
        <w:jc w:val="both"/>
        <w:rPr>
          <w:rFonts w:ascii="Arial" w:hAnsi="Arial" w:cs="Arial"/>
          <w:b/>
          <w:bCs/>
        </w:rPr>
      </w:pPr>
    </w:p>
    <w:p w:rsidR="004B1B2A" w:rsidRDefault="004B1B2A"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color w:val="FF0000"/>
        </w:rPr>
      </w:pPr>
    </w:p>
    <w:p w:rsidR="003E2F0D" w:rsidRDefault="003E2F0D" w:rsidP="00120528">
      <w:pPr>
        <w:jc w:val="both"/>
        <w:rPr>
          <w:rFonts w:ascii="Arial" w:hAnsi="Arial" w:cs="Arial"/>
        </w:rPr>
      </w:pPr>
      <w:r>
        <w:rPr>
          <w:rFonts w:ascii="Arial" w:hAnsi="Arial" w:cs="Arial"/>
        </w:rPr>
        <w:lastRenderedPageBreak/>
        <w:t>►</w:t>
      </w:r>
      <w:r w:rsidR="00F208BC">
        <w:rPr>
          <w:noProof/>
        </w:rPr>
        <w:pict>
          <v:shape id="_x0000_s1039" type="#_x0000_t75" style="position:absolute;left:0;text-align:left;margin-left:4.8pt;margin-top:0;width:490.5pt;height:321.7pt;z-index:-10;mso-position-horizontal-relative:text;mso-position-vertical-relative:text" wrapcoords="-33 0 -33 21555 21600 21555 21600 0 -33 0">
            <v:imagedata r:id="rId20" o:title="zasedačka_4" cropbottom="6850f" cropleft="596f"/>
            <w10:wrap type="tight"/>
          </v:shape>
        </w:pict>
      </w: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podélné stěny v zasedací místnosti</w:t>
      </w:r>
    </w:p>
    <w:p w:rsidR="003E2F0D" w:rsidRDefault="00F208BC" w:rsidP="003E2F0D">
      <w:pPr>
        <w:jc w:val="both"/>
        <w:rPr>
          <w:rFonts w:ascii="Arial" w:hAnsi="Arial" w:cs="Arial"/>
        </w:rPr>
      </w:pPr>
      <w:r>
        <w:rPr>
          <w:noProof/>
        </w:rPr>
        <w:pict>
          <v:shape id="_x0000_s1040" type="#_x0000_t75" style="position:absolute;left:0;text-align:left;margin-left:-.45pt;margin-top:5.6pt;width:495.75pt;height:328.5pt;z-index:-9" wrapcoords="-33 0 -33 21551 21600 21551 21600 0 -33 0">
            <v:imagedata r:id="rId21" o:title="zasedačka_5"/>
            <w10:wrap type="tight"/>
          </v:shape>
        </w:pict>
      </w:r>
      <w:r w:rsidR="003E2F0D">
        <w:rPr>
          <w:rFonts w:ascii="Arial" w:hAnsi="Arial" w:cs="Arial"/>
        </w:rPr>
        <w:t xml:space="preserve">► </w:t>
      </w:r>
      <w:r w:rsidR="003E2F0D" w:rsidRPr="003E2F0D">
        <w:rPr>
          <w:rFonts w:ascii="Arial" w:hAnsi="Arial" w:cs="Arial"/>
        </w:rPr>
        <w:t>jeden z návrh</w:t>
      </w:r>
      <w:r w:rsidR="003E2F0D">
        <w:rPr>
          <w:rFonts w:ascii="Arial" w:hAnsi="Arial" w:cs="Arial"/>
        </w:rPr>
        <w:t>ů</w:t>
      </w:r>
      <w:r w:rsidR="003E2F0D" w:rsidRPr="003E2F0D">
        <w:rPr>
          <w:rFonts w:ascii="Arial" w:hAnsi="Arial" w:cs="Arial"/>
        </w:rPr>
        <w:t xml:space="preserve"> </w:t>
      </w:r>
      <w:r w:rsidR="003E2F0D">
        <w:rPr>
          <w:rFonts w:ascii="Arial" w:hAnsi="Arial" w:cs="Arial"/>
        </w:rPr>
        <w:t>čelní</w:t>
      </w:r>
      <w:r w:rsidR="003E2F0D" w:rsidRPr="003E2F0D">
        <w:rPr>
          <w:rFonts w:ascii="Arial" w:hAnsi="Arial" w:cs="Arial"/>
        </w:rPr>
        <w:t xml:space="preserve"> v zasedací místnosti</w:t>
      </w:r>
    </w:p>
    <w:p w:rsidR="003E2F0D" w:rsidRDefault="003E2F0D" w:rsidP="003E2F0D">
      <w:pPr>
        <w:jc w:val="both"/>
        <w:rPr>
          <w:rFonts w:ascii="Arial" w:hAnsi="Arial" w:cs="Arial"/>
        </w:rPr>
      </w:pPr>
    </w:p>
    <w:p w:rsidR="003E2F0D" w:rsidRDefault="00F208BC" w:rsidP="003E2F0D">
      <w:pPr>
        <w:jc w:val="both"/>
        <w:rPr>
          <w:rFonts w:ascii="Arial" w:hAnsi="Arial" w:cs="Arial"/>
        </w:rPr>
      </w:pPr>
      <w:r>
        <w:rPr>
          <w:noProof/>
        </w:rPr>
        <w:lastRenderedPageBreak/>
        <w:pict>
          <v:shape id="_x0000_s1043" type="#_x0000_t75" style="position:absolute;left:0;text-align:left;margin-left:28.05pt;margin-top:-14.25pt;width:447.75pt;height:335.3pt;z-index:-8" wrapcoords="-33 0 -33 21556 21600 21556 21600 0 -33 0">
            <v:imagedata r:id="rId22" o:title="zasedačka_1"/>
            <w10:wrap type="tight"/>
          </v:shape>
        </w:pict>
      </w:r>
    </w:p>
    <w:p w:rsidR="003E2F0D" w:rsidRDefault="003E2F0D" w:rsidP="003E2F0D">
      <w:pPr>
        <w:jc w:val="both"/>
        <w:rPr>
          <w:rFonts w:ascii="Arial" w:hAnsi="Arial" w:cs="Arial"/>
        </w:rPr>
      </w:pPr>
    </w:p>
    <w:p w:rsidR="003E2F0D" w:rsidRPr="003E2F0D" w:rsidRDefault="003E2F0D" w:rsidP="003E2F0D">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w:t>
      </w:r>
      <w:r>
        <w:rPr>
          <w:rFonts w:ascii="Arial" w:hAnsi="Arial" w:cs="Arial"/>
        </w:rPr>
        <w:t>zasedací místnosti</w:t>
      </w:r>
    </w:p>
    <w:p w:rsidR="003E2F0D" w:rsidRDefault="00F208BC" w:rsidP="00120528">
      <w:pPr>
        <w:jc w:val="both"/>
        <w:rPr>
          <w:rFonts w:ascii="Arial" w:hAnsi="Arial" w:cs="Arial"/>
        </w:rPr>
      </w:pPr>
      <w:r>
        <w:rPr>
          <w:noProof/>
        </w:rPr>
        <w:pict>
          <v:shape id="_x0000_s1045" type="#_x0000_t75" style="position:absolute;left:0;text-align:left;margin-left:40.8pt;margin-top:2.7pt;width:423.75pt;height:328.85pt;rotation:359;z-index:-7" wrapcoords="-33 0 -33 21558 21600 21558 21600 0 -33 0">
            <v:imagedata r:id="rId23" o:title="zasedačka_3"/>
            <w10:wrap type="tight"/>
          </v:shape>
        </w:pict>
      </w: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120528">
      <w:pPr>
        <w:jc w:val="both"/>
        <w:rPr>
          <w:rFonts w:ascii="Arial" w:hAnsi="Arial" w:cs="Arial"/>
        </w:rPr>
      </w:pPr>
    </w:p>
    <w:p w:rsidR="003E2F0D" w:rsidRDefault="003E2F0D" w:rsidP="003E2F0D">
      <w:pPr>
        <w:jc w:val="both"/>
        <w:rPr>
          <w:rFonts w:ascii="Arial" w:hAnsi="Arial" w:cs="Arial"/>
        </w:rPr>
      </w:pP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w:t>
      </w:r>
      <w:r>
        <w:rPr>
          <w:rFonts w:ascii="Arial" w:hAnsi="Arial" w:cs="Arial"/>
        </w:rPr>
        <w:t>zasedací místnosti</w:t>
      </w:r>
    </w:p>
    <w:p w:rsidR="00BE4C1A" w:rsidRDefault="00BE4C1A" w:rsidP="003E2F0D">
      <w:pPr>
        <w:jc w:val="both"/>
        <w:rPr>
          <w:rFonts w:ascii="Arial" w:hAnsi="Arial" w:cs="Arial"/>
        </w:rPr>
      </w:pPr>
    </w:p>
    <w:p w:rsidR="00BE4C1A" w:rsidRDefault="00F208BC" w:rsidP="003E2F0D">
      <w:pPr>
        <w:jc w:val="both"/>
        <w:rPr>
          <w:rFonts w:ascii="Arial" w:hAnsi="Arial" w:cs="Arial"/>
        </w:rPr>
      </w:pPr>
      <w:r>
        <w:rPr>
          <w:noProof/>
        </w:rPr>
        <w:lastRenderedPageBreak/>
        <w:pict>
          <v:shape id="_x0000_s1048" type="#_x0000_t75" style="position:absolute;left:0;text-align:left;margin-left:23.55pt;margin-top:6pt;width:471.75pt;height:357.55pt;z-index:-6" wrapcoords="-33 0 -33 21557 21600 21557 21600 0 -33 0">
            <v:imagedata r:id="rId24" o:title="rektor_1"/>
            <w10:wrap type="tight"/>
          </v:shape>
        </w:pict>
      </w:r>
    </w:p>
    <w:p w:rsidR="003E2F0D" w:rsidRDefault="003E2F0D"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120528">
      <w:pPr>
        <w:jc w:val="both"/>
        <w:rPr>
          <w:rFonts w:ascii="Arial" w:hAnsi="Arial" w:cs="Arial"/>
        </w:rPr>
      </w:pPr>
    </w:p>
    <w:p w:rsidR="00BE4C1A" w:rsidRDefault="00BE4C1A" w:rsidP="00BE4C1A">
      <w:pPr>
        <w:jc w:val="both"/>
        <w:rPr>
          <w:rFonts w:ascii="Arial" w:hAnsi="Arial" w:cs="Arial"/>
        </w:rPr>
      </w:pPr>
      <w:r>
        <w:rPr>
          <w:rFonts w:ascii="Arial" w:hAnsi="Arial" w:cs="Arial"/>
        </w:rPr>
        <w:t xml:space="preserve">► </w:t>
      </w:r>
      <w:r w:rsidRPr="003E2F0D">
        <w:rPr>
          <w:rFonts w:ascii="Arial" w:hAnsi="Arial" w:cs="Arial"/>
        </w:rPr>
        <w:t>jeden z návrh</w:t>
      </w:r>
      <w:r>
        <w:rPr>
          <w:rFonts w:ascii="Arial" w:hAnsi="Arial" w:cs="Arial"/>
        </w:rPr>
        <w:t>ů</w:t>
      </w:r>
      <w:r w:rsidRPr="003E2F0D">
        <w:rPr>
          <w:rFonts w:ascii="Arial" w:hAnsi="Arial" w:cs="Arial"/>
        </w:rPr>
        <w:t xml:space="preserve"> </w:t>
      </w:r>
      <w:r>
        <w:rPr>
          <w:rFonts w:ascii="Arial" w:hAnsi="Arial" w:cs="Arial"/>
        </w:rPr>
        <w:t>kanceláře rektora</w:t>
      </w:r>
    </w:p>
    <w:p w:rsidR="00BE4C1A" w:rsidRDefault="00BE4C1A"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782829" w:rsidP="00120528">
      <w:pPr>
        <w:jc w:val="both"/>
        <w:rPr>
          <w:rFonts w:ascii="Arial" w:hAnsi="Arial" w:cs="Arial"/>
        </w:rPr>
      </w:pPr>
      <w:r>
        <w:rPr>
          <w:rFonts w:ascii="Arial" w:hAnsi="Arial" w:cs="Arial"/>
        </w:rPr>
        <w:lastRenderedPageBreak/>
        <w:pict>
          <v:shape id="_x0000_i1025" type="#_x0000_t75" style="width:481.45pt;height:602.3pt;mso-position-horizontal-relative:char;mso-position-vertical-relative:line">
            <v:imagedata r:id="rId25" o:title="6"/>
          </v:shape>
        </w:pict>
      </w:r>
    </w:p>
    <w:p w:rsidR="00BA25DE" w:rsidRDefault="00BA25DE" w:rsidP="00120528">
      <w:pPr>
        <w:jc w:val="both"/>
        <w:rPr>
          <w:rFonts w:ascii="Arial" w:hAnsi="Arial" w:cs="Arial"/>
        </w:rPr>
      </w:pPr>
    </w:p>
    <w:p w:rsidR="00BA25DE" w:rsidRDefault="00BA25DE" w:rsidP="00120528">
      <w:pPr>
        <w:jc w:val="both"/>
        <w:rPr>
          <w:rFonts w:ascii="Arial" w:hAnsi="Arial" w:cs="Arial"/>
        </w:rPr>
      </w:pPr>
      <w:r>
        <w:rPr>
          <w:rFonts w:ascii="Arial" w:hAnsi="Arial" w:cs="Arial"/>
        </w:rPr>
        <w:t xml:space="preserve">► zasedací místnost č. 181, pohled k promítací stěně </w:t>
      </w: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F208BC" w:rsidP="00BA25DE">
      <w:pPr>
        <w:jc w:val="both"/>
        <w:rPr>
          <w:rFonts w:ascii="Arial" w:hAnsi="Arial" w:cs="Arial"/>
        </w:rPr>
      </w:pPr>
      <w:r>
        <w:rPr>
          <w:noProof/>
        </w:rPr>
        <w:lastRenderedPageBreak/>
        <w:pict>
          <v:shape id="_x0000_s1052" type="#_x0000_t75" style="position:absolute;left:0;text-align:left;margin-left:0;margin-top:-1.55pt;width:481.9pt;height:602.4pt;z-index:-5" wrapcoords="0 0 0 21566 21600 21566 21600 0 0 0">
            <v:imagedata r:id="rId26" o:title="5"/>
            <w10:wrap type="tight"/>
          </v:shape>
        </w:pict>
      </w:r>
      <w:r w:rsidR="00BA25DE">
        <w:rPr>
          <w:rFonts w:ascii="Arial" w:hAnsi="Arial" w:cs="Arial"/>
        </w:rPr>
        <w:t>► zasedací místnost č. 181, pohled ke vstupu a šatně. varianta rozmístění stolů a)</w:t>
      </w: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BA25DE" w:rsidP="00120528">
      <w:pPr>
        <w:jc w:val="both"/>
        <w:rPr>
          <w:rFonts w:ascii="Arial" w:hAnsi="Arial" w:cs="Arial"/>
        </w:rPr>
      </w:pPr>
    </w:p>
    <w:p w:rsidR="00BA25DE" w:rsidRDefault="00F208BC" w:rsidP="00120528">
      <w:pPr>
        <w:jc w:val="both"/>
        <w:rPr>
          <w:rFonts w:ascii="Arial" w:hAnsi="Arial" w:cs="Arial"/>
        </w:rPr>
      </w:pPr>
      <w:r>
        <w:rPr>
          <w:noProof/>
        </w:rPr>
        <w:lastRenderedPageBreak/>
        <w:pict>
          <v:shape id="_x0000_s1054" type="#_x0000_t75" style="position:absolute;left:0;text-align:left;margin-left:0;margin-top:4.8pt;width:481.9pt;height:602.4pt;z-index:-3" wrapcoords="-34 0 -34 21573 21600 21573 21600 0 -34 0">
            <v:imagedata r:id="rId27" o:title="5b"/>
            <w10:wrap type="tight"/>
          </v:shape>
        </w:pict>
      </w:r>
    </w:p>
    <w:p w:rsidR="00BA25DE" w:rsidRDefault="00BA25DE" w:rsidP="00120528">
      <w:pPr>
        <w:jc w:val="both"/>
        <w:rPr>
          <w:rFonts w:ascii="Arial" w:hAnsi="Arial" w:cs="Arial"/>
        </w:rPr>
      </w:pPr>
    </w:p>
    <w:p w:rsidR="00BA25DE" w:rsidRDefault="00BA25DE" w:rsidP="00BA25DE">
      <w:pPr>
        <w:jc w:val="both"/>
        <w:rPr>
          <w:rFonts w:ascii="Arial" w:hAnsi="Arial" w:cs="Arial"/>
        </w:rPr>
      </w:pPr>
    </w:p>
    <w:p w:rsidR="00BA25DE" w:rsidRDefault="00BA25DE" w:rsidP="00BA25DE">
      <w:pPr>
        <w:jc w:val="both"/>
        <w:rPr>
          <w:rFonts w:ascii="Arial" w:hAnsi="Arial" w:cs="Arial"/>
        </w:rPr>
      </w:pPr>
      <w:r>
        <w:rPr>
          <w:rFonts w:ascii="Arial" w:hAnsi="Arial" w:cs="Arial"/>
        </w:rPr>
        <w:t>► zasedací místnost č. 181, pohled ke vstupu a šatně. varianta rozmístění stolů b)</w:t>
      </w:r>
    </w:p>
    <w:p w:rsidR="00BA25DE" w:rsidRDefault="00BA25DE" w:rsidP="00BA25DE">
      <w:pPr>
        <w:jc w:val="both"/>
        <w:rPr>
          <w:rFonts w:ascii="Arial" w:hAnsi="Arial" w:cs="Arial"/>
        </w:rPr>
      </w:pPr>
    </w:p>
    <w:p w:rsidR="00BA25DE" w:rsidRDefault="00BA25DE" w:rsidP="00120528">
      <w:pPr>
        <w:jc w:val="both"/>
        <w:rPr>
          <w:rFonts w:ascii="Arial" w:hAnsi="Arial" w:cs="Arial"/>
        </w:rPr>
      </w:pPr>
    </w:p>
    <w:p w:rsidR="00753C5D" w:rsidRDefault="00753C5D" w:rsidP="00120528">
      <w:pPr>
        <w:jc w:val="both"/>
        <w:rPr>
          <w:rFonts w:ascii="Arial" w:hAnsi="Arial" w:cs="Arial"/>
        </w:rPr>
      </w:pPr>
    </w:p>
    <w:p w:rsidR="00753C5D" w:rsidRDefault="00753C5D" w:rsidP="00120528">
      <w:pPr>
        <w:jc w:val="both"/>
        <w:rPr>
          <w:rFonts w:ascii="Arial" w:hAnsi="Arial" w:cs="Arial"/>
        </w:rPr>
      </w:pPr>
    </w:p>
    <w:p w:rsidR="00753C5D" w:rsidRDefault="00F208BC" w:rsidP="00120528">
      <w:pPr>
        <w:jc w:val="both"/>
        <w:rPr>
          <w:rFonts w:ascii="Arial" w:hAnsi="Arial" w:cs="Arial"/>
        </w:rPr>
      </w:pPr>
      <w:r>
        <w:rPr>
          <w:noProof/>
        </w:rPr>
        <w:lastRenderedPageBreak/>
        <w:pict>
          <v:shape id="_x0000_s1056" type="#_x0000_t75" style="position:absolute;left:0;text-align:left;margin-left:1.05pt;margin-top:5.95pt;width:481.9pt;height:603.05pt;z-index:-4" wrapcoords="-32 0 -32 21559 21600 21559 21600 0 -32 0">
            <v:imagedata r:id="rId28" o:title="11"/>
            <w10:wrap type="tight"/>
          </v:shape>
        </w:pict>
      </w:r>
    </w:p>
    <w:p w:rsidR="00753C5D" w:rsidRDefault="00753C5D" w:rsidP="00753C5D">
      <w:pPr>
        <w:jc w:val="both"/>
        <w:rPr>
          <w:rFonts w:ascii="Arial" w:hAnsi="Arial" w:cs="Arial"/>
        </w:rPr>
      </w:pPr>
      <w:r>
        <w:rPr>
          <w:rFonts w:ascii="Arial" w:hAnsi="Arial" w:cs="Arial"/>
        </w:rPr>
        <w:t>► kancelář rektora 101, pohled ke vstupu a pracovnímu stolu</w:t>
      </w: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753C5D" w:rsidP="00753C5D">
      <w:pPr>
        <w:jc w:val="both"/>
        <w:rPr>
          <w:rFonts w:ascii="Arial" w:hAnsi="Arial" w:cs="Arial"/>
        </w:rPr>
      </w:pPr>
    </w:p>
    <w:p w:rsidR="00753C5D" w:rsidRDefault="00F208BC" w:rsidP="00753C5D">
      <w:pPr>
        <w:jc w:val="both"/>
        <w:rPr>
          <w:rFonts w:ascii="Arial" w:hAnsi="Arial" w:cs="Arial"/>
        </w:rPr>
      </w:pPr>
      <w:r>
        <w:rPr>
          <w:noProof/>
        </w:rPr>
        <w:lastRenderedPageBreak/>
        <w:pict>
          <v:shape id="_x0000_s1057" type="#_x0000_t75" style="position:absolute;left:0;text-align:left;margin-left:3.75pt;margin-top:8.2pt;width:481.9pt;height:603.05pt;z-index:-2" wrapcoords="0 0 0 21559 21600 21559 21600 0 0 0">
            <v:imagedata r:id="rId29" o:title="9"/>
            <w10:wrap type="tight"/>
          </v:shape>
        </w:pict>
      </w:r>
    </w:p>
    <w:p w:rsidR="00753C5D" w:rsidRDefault="00753C5D" w:rsidP="00753C5D">
      <w:pPr>
        <w:jc w:val="both"/>
        <w:rPr>
          <w:rFonts w:ascii="Arial" w:hAnsi="Arial" w:cs="Arial"/>
        </w:rPr>
      </w:pPr>
      <w:r>
        <w:rPr>
          <w:rFonts w:ascii="Arial" w:hAnsi="Arial" w:cs="Arial"/>
        </w:rPr>
        <w:t xml:space="preserve">► zasedací místnost č. 181, pohled </w:t>
      </w:r>
      <w:r w:rsidR="00222F83">
        <w:rPr>
          <w:rFonts w:ascii="Arial" w:hAnsi="Arial" w:cs="Arial"/>
        </w:rPr>
        <w:t>ke vstupu do kuchyňky od pracovního stolu</w:t>
      </w: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222F83" w:rsidP="00753C5D">
      <w:pPr>
        <w:jc w:val="both"/>
        <w:rPr>
          <w:rFonts w:ascii="Arial" w:hAnsi="Arial" w:cs="Arial"/>
        </w:rPr>
      </w:pPr>
    </w:p>
    <w:p w:rsidR="00222F83" w:rsidRDefault="00782829" w:rsidP="00753C5D">
      <w:pPr>
        <w:jc w:val="both"/>
        <w:rPr>
          <w:rFonts w:ascii="Arial" w:hAnsi="Arial" w:cs="Arial"/>
        </w:rPr>
      </w:pPr>
      <w:r>
        <w:rPr>
          <w:rFonts w:ascii="Arial" w:hAnsi="Arial" w:cs="Arial"/>
        </w:rPr>
        <w:lastRenderedPageBreak/>
        <w:pict>
          <v:shape id="_x0000_i1026" type="#_x0000_t75" style="width:482.7pt;height:602.9pt;mso-position-horizontal-relative:char;mso-position-vertical-relative:line">
            <v:imagedata r:id="rId30" o:title="8"/>
          </v:shape>
        </w:pict>
      </w:r>
    </w:p>
    <w:p w:rsidR="00753C5D" w:rsidRDefault="00753C5D" w:rsidP="00120528">
      <w:pPr>
        <w:jc w:val="both"/>
        <w:rPr>
          <w:rFonts w:ascii="Arial" w:hAnsi="Arial" w:cs="Arial"/>
        </w:rPr>
      </w:pPr>
    </w:p>
    <w:p w:rsidR="00222F83" w:rsidRDefault="00222F83" w:rsidP="00222F83">
      <w:pPr>
        <w:jc w:val="both"/>
        <w:rPr>
          <w:rFonts w:ascii="Arial" w:hAnsi="Arial" w:cs="Arial"/>
        </w:rPr>
      </w:pPr>
      <w:r>
        <w:rPr>
          <w:rFonts w:ascii="Arial" w:hAnsi="Arial" w:cs="Arial"/>
        </w:rPr>
        <w:t>► zasedací místnost č. 181, pohled na stěnu, klubové sezení a vstup</w:t>
      </w: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222F83" w:rsidP="00222F83">
      <w:pPr>
        <w:jc w:val="both"/>
        <w:rPr>
          <w:rFonts w:ascii="Arial" w:hAnsi="Arial" w:cs="Arial"/>
        </w:rPr>
      </w:pPr>
    </w:p>
    <w:p w:rsidR="00222F83" w:rsidRDefault="00F208BC" w:rsidP="00222F83">
      <w:pPr>
        <w:jc w:val="both"/>
        <w:rPr>
          <w:rFonts w:ascii="Arial" w:hAnsi="Arial" w:cs="Arial"/>
        </w:rPr>
      </w:pPr>
      <w:r>
        <w:rPr>
          <w:noProof/>
        </w:rPr>
        <w:lastRenderedPageBreak/>
        <w:pict>
          <v:shape id="_x0000_s1059" type="#_x0000_t75" style="position:absolute;left:0;text-align:left;margin-left:0;margin-top:5.2pt;width:481.9pt;height:603.05pt;z-index:-1" wrapcoords="0 0 0 21559 21600 21559 21600 0 0 0">
            <v:imagedata r:id="rId31" o:title="10"/>
            <w10:wrap type="tight"/>
          </v:shape>
        </w:pict>
      </w:r>
    </w:p>
    <w:p w:rsidR="00222F83" w:rsidRDefault="00222F83" w:rsidP="00222F83">
      <w:pPr>
        <w:jc w:val="both"/>
        <w:rPr>
          <w:rFonts w:ascii="Arial" w:hAnsi="Arial" w:cs="Arial"/>
        </w:rPr>
      </w:pPr>
      <w:r>
        <w:rPr>
          <w:rFonts w:ascii="Arial" w:hAnsi="Arial" w:cs="Arial"/>
        </w:rPr>
        <w:t>► zasedací místnost č. 181, pohled ke vstupu do kuchyňky y klubové sezení</w:t>
      </w:r>
    </w:p>
    <w:p w:rsidR="00222F83" w:rsidRPr="003E2F0D" w:rsidRDefault="00222F83" w:rsidP="00120528">
      <w:pPr>
        <w:jc w:val="both"/>
        <w:rPr>
          <w:rFonts w:ascii="Arial" w:hAnsi="Arial" w:cs="Arial"/>
        </w:rPr>
      </w:pPr>
    </w:p>
    <w:sectPr w:rsidR="00222F83" w:rsidRPr="003E2F0D" w:rsidSect="00C2758D">
      <w:headerReference w:type="default" r:id="rId32"/>
      <w:footerReference w:type="default" r:id="rId33"/>
      <w:pgSz w:w="11906" w:h="16838"/>
      <w:pgMar w:top="851" w:right="851" w:bottom="568" w:left="1134" w:header="709"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08BC" w:rsidRDefault="00F208BC" w:rsidP="002D5CDC">
      <w:r>
        <w:separator/>
      </w:r>
    </w:p>
  </w:endnote>
  <w:endnote w:type="continuationSeparator" w:id="0">
    <w:p w:rsidR="00F208BC" w:rsidRDefault="00F208BC" w:rsidP="002D5C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2822" w:rsidRDefault="00F208BC" w:rsidP="002D5CDC">
    <w:pPr>
      <w:pStyle w:val="Zpat"/>
      <w:tabs>
        <w:tab w:val="clear" w:pos="9072"/>
        <w:tab w:val="right" w:pos="9960"/>
      </w:tabs>
      <w:ind w:left="284" w:right="283"/>
      <w:rPr>
        <w:rFonts w:ascii="Century Gothic" w:hAnsi="Century Gothic" w:cs="Century Gothic"/>
        <w:b/>
        <w:bCs/>
        <w:noProof/>
        <w:color w:val="999999"/>
        <w:sz w:val="20"/>
        <w:szCs w:val="20"/>
      </w:rPr>
    </w:pPr>
    <w:r>
      <w:rPr>
        <w:rFonts w:ascii="Century Gothic" w:hAnsi="Century Gothic" w:cs="Century Gothic"/>
        <w:b/>
        <w:bCs/>
        <w:noProof/>
        <w:color w:val="999999"/>
        <w:sz w:val="20"/>
        <w:szCs w:val="20"/>
      </w:rPr>
      <w:pict>
        <v:shapetype id="_x0000_t32" coordsize="21600,21600" o:spt="32" o:oned="t" path="m,l21600,21600e" filled="f">
          <v:path arrowok="t" fillok="f" o:connecttype="none"/>
          <o:lock v:ext="edit" shapetype="t"/>
        </v:shapetype>
        <v:shape id="_x0000_s2050" type="#_x0000_t32" style="position:absolute;left:0;text-align:left;margin-left:1.8pt;margin-top:7.45pt;width:492pt;height:0;z-index:1" o:connectortype="straight"/>
      </w:pict>
    </w:r>
  </w:p>
  <w:p w:rsidR="00CB2822" w:rsidRDefault="00CB2822" w:rsidP="00490425">
    <w:pPr>
      <w:pStyle w:val="Zpat"/>
      <w:tabs>
        <w:tab w:val="clear" w:pos="9072"/>
        <w:tab w:val="right" w:pos="9356"/>
      </w:tabs>
      <w:ind w:left="-284" w:right="-286"/>
      <w:jc w:val="center"/>
      <w:rPr>
        <w:rFonts w:ascii="Arial Narrow" w:hAnsi="Arial Narrow" w:cs="Arial Narrow"/>
        <w:color w:val="999999"/>
        <w:sz w:val="16"/>
        <w:szCs w:val="16"/>
      </w:rPr>
    </w:pPr>
    <w:r w:rsidRPr="003D4C4E">
      <w:rPr>
        <w:rFonts w:ascii="Arial Narrow" w:hAnsi="Arial Narrow" w:cs="Arial Narrow"/>
        <w:b/>
        <w:bCs/>
        <w:noProof/>
        <w:color w:val="999999"/>
        <w:sz w:val="16"/>
        <w:szCs w:val="16"/>
      </w:rPr>
      <w:t>VŠCHT - REKONSTRUKCE VEL</w:t>
    </w:r>
    <w:r>
      <w:rPr>
        <w:rFonts w:ascii="Arial Narrow" w:hAnsi="Arial Narrow" w:cs="Arial Narrow"/>
        <w:b/>
        <w:bCs/>
        <w:noProof/>
        <w:color w:val="999999"/>
        <w:sz w:val="16"/>
        <w:szCs w:val="16"/>
      </w:rPr>
      <w:t xml:space="preserve">KÉ ZASEDACÍ MÍSTNOSTI REKTORA VČETNĚ PŘILEHLÝCH </w:t>
    </w:r>
    <w:r w:rsidRPr="003D4C4E">
      <w:rPr>
        <w:rFonts w:ascii="Arial Narrow" w:hAnsi="Arial Narrow" w:cs="Arial Narrow"/>
        <w:b/>
        <w:bCs/>
        <w:noProof/>
        <w:color w:val="999999"/>
        <w:sz w:val="16"/>
        <w:szCs w:val="16"/>
      </w:rPr>
      <w:t>KANCELÁŘÍ</w:t>
    </w:r>
    <w:r w:rsidRPr="003D4C4E">
      <w:rPr>
        <w:rFonts w:ascii="Arial Narrow" w:hAnsi="Arial Narrow" w:cs="Arial Narrow"/>
        <w:color w:val="999999"/>
        <w:sz w:val="16"/>
        <w:szCs w:val="16"/>
      </w:rPr>
      <w:t xml:space="preserve"> </w:t>
    </w:r>
    <w:r>
      <w:rPr>
        <w:rFonts w:ascii="Arial Narrow" w:hAnsi="Arial Narrow" w:cs="Arial Narrow"/>
        <w:color w:val="999999"/>
        <w:sz w:val="16"/>
        <w:szCs w:val="16"/>
      </w:rPr>
      <w:t xml:space="preserve">   ■   </w:t>
    </w:r>
    <w:r w:rsidRPr="003D4C4E">
      <w:rPr>
        <w:rFonts w:ascii="Arial Narrow" w:hAnsi="Arial Narrow" w:cs="Arial Narrow"/>
        <w:color w:val="999999"/>
        <w:sz w:val="16"/>
        <w:szCs w:val="16"/>
      </w:rPr>
      <w:t>DOKUMENTACE PRO REALIZACI STAVBY</w:t>
    </w:r>
  </w:p>
  <w:p w:rsidR="00CB2822" w:rsidRPr="00C63744" w:rsidRDefault="00CB2822" w:rsidP="00490425">
    <w:pPr>
      <w:pStyle w:val="Zpat"/>
      <w:tabs>
        <w:tab w:val="clear" w:pos="9072"/>
        <w:tab w:val="right" w:pos="9356"/>
      </w:tabs>
      <w:ind w:left="-284" w:right="-286"/>
      <w:jc w:val="center"/>
      <w:rPr>
        <w:rFonts w:ascii="Arial Narrow" w:hAnsi="Arial Narrow" w:cs="Arial Narrow"/>
        <w:color w:val="999999"/>
        <w:sz w:val="16"/>
        <w:szCs w:val="16"/>
      </w:rPr>
    </w:pPr>
    <w:r>
      <w:rPr>
        <w:rFonts w:ascii="Arial Narrow" w:hAnsi="Arial Narrow" w:cs="Arial Narrow"/>
        <w:color w:val="999999"/>
        <w:sz w:val="16"/>
        <w:szCs w:val="16"/>
      </w:rPr>
      <w:t>TECHNICKÁ ZPRÁVA D1.1</w:t>
    </w:r>
    <w:r w:rsidRPr="003D4C4E">
      <w:rPr>
        <w:rFonts w:ascii="Arial Narrow" w:hAnsi="Arial Narrow" w:cs="Arial Narrow"/>
        <w:color w:val="999999"/>
        <w:sz w:val="16"/>
        <w:szCs w:val="16"/>
      </w:rPr>
      <w:t xml:space="preserve"> </w:t>
    </w:r>
    <w:r>
      <w:rPr>
        <w:rFonts w:ascii="Arial Narrow" w:hAnsi="Arial Narrow" w:cs="Arial Narrow"/>
        <w:color w:val="999999"/>
        <w:sz w:val="16"/>
        <w:szCs w:val="16"/>
      </w:rPr>
      <w:t xml:space="preserve">    ■     </w:t>
    </w:r>
    <w:r w:rsidRPr="003D4C4E">
      <w:rPr>
        <w:rFonts w:ascii="Century Gothic" w:hAnsi="Century Gothic" w:cs="Century Gothic"/>
        <w:color w:val="999999"/>
        <w:sz w:val="16"/>
        <w:szCs w:val="16"/>
      </w:rPr>
      <w:t>Zpracoval: GIRSA AT s.r.o., Novákových 6 , Pra</w:t>
    </w:r>
    <w:r>
      <w:rPr>
        <w:rFonts w:ascii="Century Gothic" w:hAnsi="Century Gothic" w:cs="Century Gothic"/>
        <w:color w:val="999999"/>
        <w:sz w:val="16"/>
        <w:szCs w:val="16"/>
      </w:rPr>
      <w:t xml:space="preserve">ha 8                    </w:t>
    </w:r>
    <w:r w:rsidRPr="003D4C4E">
      <w:rPr>
        <w:rFonts w:ascii="Century Gothic" w:hAnsi="Century Gothic" w:cs="Century Gothic"/>
        <w:color w:val="999999"/>
        <w:sz w:val="16"/>
        <w:szCs w:val="16"/>
      </w:rPr>
      <w:t xml:space="preserve">         </w:t>
    </w:r>
    <w:r>
      <w:rPr>
        <w:rFonts w:ascii="Century Gothic" w:hAnsi="Century Gothic" w:cs="Century Gothic"/>
        <w:color w:val="999999"/>
        <w:sz w:val="16"/>
        <w:szCs w:val="16"/>
      </w:rPr>
      <w:t xml:space="preserve">       </w:t>
    </w:r>
    <w:r w:rsidRPr="003D4C4E">
      <w:rPr>
        <w:rFonts w:ascii="Century Gothic" w:hAnsi="Century Gothic" w:cs="Century Gothic"/>
        <w:color w:val="999999"/>
        <w:sz w:val="16"/>
        <w:szCs w:val="16"/>
      </w:rPr>
      <w:t xml:space="preserve">    </w:t>
    </w:r>
    <w:r>
      <w:rPr>
        <w:rFonts w:ascii="Century Gothic" w:hAnsi="Century Gothic" w:cs="Century Gothic"/>
        <w:color w:val="999999"/>
        <w:sz w:val="16"/>
        <w:szCs w:val="16"/>
      </w:rPr>
      <w:t xml:space="preserve">                  </w:t>
    </w:r>
    <w:r w:rsidRPr="003D4C4E">
      <w:rPr>
        <w:rFonts w:ascii="Century Gothic" w:hAnsi="Century Gothic" w:cs="Century Gothic"/>
        <w:color w:val="999999"/>
        <w:sz w:val="16"/>
        <w:szCs w:val="16"/>
      </w:rPr>
      <w:t xml:space="preserve">      březen  2014</w:t>
    </w:r>
  </w:p>
  <w:p w:rsidR="00CB2822" w:rsidRDefault="00CB2822">
    <w:pPr>
      <w:pStyle w:val="Zpat"/>
    </w:pPr>
  </w:p>
  <w:p w:rsidR="00CB2822" w:rsidRDefault="00CB282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08BC" w:rsidRDefault="00F208BC" w:rsidP="002D5CDC">
      <w:r>
        <w:separator/>
      </w:r>
    </w:p>
  </w:footnote>
  <w:footnote w:type="continuationSeparator" w:id="0">
    <w:p w:rsidR="00F208BC" w:rsidRDefault="00F208BC" w:rsidP="002D5C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2822" w:rsidRDefault="00DA4D1C">
    <w:pPr>
      <w:pStyle w:val="Zhlav"/>
      <w:jc w:val="right"/>
    </w:pPr>
    <w:r>
      <w:fldChar w:fldCharType="begin"/>
    </w:r>
    <w:r>
      <w:instrText xml:space="preserve"> PAGE   \* MERGEFORMAT </w:instrText>
    </w:r>
    <w:r>
      <w:fldChar w:fldCharType="separate"/>
    </w:r>
    <w:r w:rsidR="00782829">
      <w:rPr>
        <w:noProof/>
      </w:rPr>
      <w:t>23</w:t>
    </w:r>
    <w:r>
      <w:rPr>
        <w:noProof/>
      </w:rPr>
      <w:fldChar w:fldCharType="end"/>
    </w:r>
  </w:p>
  <w:p w:rsidR="00CB2822" w:rsidRDefault="00CB282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C1D7D"/>
    <w:multiLevelType w:val="multilevel"/>
    <w:tmpl w:val="906E6488"/>
    <w:lvl w:ilvl="0">
      <w:start w:val="2"/>
      <w:numFmt w:val="decimal"/>
      <w:lvlText w:val="%1"/>
      <w:lvlJc w:val="left"/>
      <w:pPr>
        <w:tabs>
          <w:tab w:val="num" w:pos="540"/>
        </w:tabs>
        <w:ind w:left="540" w:hanging="360"/>
      </w:pPr>
      <w:rPr>
        <w:rFonts w:hint="default"/>
      </w:rPr>
    </w:lvl>
    <w:lvl w:ilvl="1">
      <w:start w:val="1"/>
      <w:numFmt w:val="none"/>
      <w:lvlText w:val="2.3"/>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3062E65"/>
    <w:multiLevelType w:val="hybridMultilevel"/>
    <w:tmpl w:val="27FC409C"/>
    <w:lvl w:ilvl="0" w:tplc="BAF4BC56">
      <w:numFmt w:val="bullet"/>
      <w:lvlText w:val="-"/>
      <w:lvlJc w:val="left"/>
      <w:pPr>
        <w:tabs>
          <w:tab w:val="num" w:pos="1080"/>
        </w:tabs>
        <w:ind w:left="1080"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2">
    <w:nsid w:val="0CB81994"/>
    <w:multiLevelType w:val="multilevel"/>
    <w:tmpl w:val="21621EE2"/>
    <w:lvl w:ilvl="0">
      <w:start w:val="1"/>
      <w:numFmt w:val="decimal"/>
      <w:pStyle w:val="Prvodnzprva2"/>
      <w:lvlText w:val="%1."/>
      <w:lvlJc w:val="left"/>
      <w:pPr>
        <w:tabs>
          <w:tab w:val="num" w:pos="360"/>
        </w:tabs>
        <w:ind w:left="360" w:hanging="360"/>
      </w:pPr>
      <w:rPr>
        <w:rFonts w:hint="default"/>
      </w:rPr>
    </w:lvl>
    <w:lvl w:ilvl="1">
      <w:start w:val="1"/>
      <w:numFmt w:val="decimal"/>
      <w:pStyle w:val="podzprva"/>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
    <w:nsid w:val="0EA91046"/>
    <w:multiLevelType w:val="multilevel"/>
    <w:tmpl w:val="DF52D758"/>
    <w:lvl w:ilvl="0">
      <w:start w:val="2"/>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F060657"/>
    <w:multiLevelType w:val="multilevel"/>
    <w:tmpl w:val="E72882C6"/>
    <w:lvl w:ilvl="0">
      <w:start w:val="2"/>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5B43FDC"/>
    <w:multiLevelType w:val="hybridMultilevel"/>
    <w:tmpl w:val="2C4A90C6"/>
    <w:lvl w:ilvl="0" w:tplc="0405000F">
      <w:start w:val="1"/>
      <w:numFmt w:val="decimal"/>
      <w:lvlText w:val="%1."/>
      <w:lvlJc w:val="left"/>
      <w:pPr>
        <w:tabs>
          <w:tab w:val="num" w:pos="1080"/>
        </w:tabs>
        <w:ind w:left="1080" w:hanging="360"/>
      </w:pPr>
    </w:lvl>
    <w:lvl w:ilvl="1" w:tplc="04050019">
      <w:start w:val="1"/>
      <w:numFmt w:val="lowerLetter"/>
      <w:lvlText w:val="%2."/>
      <w:lvlJc w:val="left"/>
      <w:pPr>
        <w:tabs>
          <w:tab w:val="num" w:pos="1800"/>
        </w:tabs>
        <w:ind w:left="1800" w:hanging="360"/>
      </w:pPr>
    </w:lvl>
    <w:lvl w:ilvl="2" w:tplc="0405001B">
      <w:start w:val="1"/>
      <w:numFmt w:val="lowerRoman"/>
      <w:lvlText w:val="%3."/>
      <w:lvlJc w:val="right"/>
      <w:pPr>
        <w:tabs>
          <w:tab w:val="num" w:pos="2520"/>
        </w:tabs>
        <w:ind w:left="2520" w:hanging="180"/>
      </w:pPr>
    </w:lvl>
    <w:lvl w:ilvl="3" w:tplc="0405000F">
      <w:start w:val="1"/>
      <w:numFmt w:val="decimal"/>
      <w:lvlText w:val="%4."/>
      <w:lvlJc w:val="left"/>
      <w:pPr>
        <w:tabs>
          <w:tab w:val="num" w:pos="3240"/>
        </w:tabs>
        <w:ind w:left="3240" w:hanging="360"/>
      </w:pPr>
    </w:lvl>
    <w:lvl w:ilvl="4" w:tplc="04050019">
      <w:start w:val="1"/>
      <w:numFmt w:val="lowerLetter"/>
      <w:lvlText w:val="%5."/>
      <w:lvlJc w:val="left"/>
      <w:pPr>
        <w:tabs>
          <w:tab w:val="num" w:pos="3960"/>
        </w:tabs>
        <w:ind w:left="3960" w:hanging="360"/>
      </w:pPr>
    </w:lvl>
    <w:lvl w:ilvl="5" w:tplc="0405001B">
      <w:start w:val="1"/>
      <w:numFmt w:val="lowerRoman"/>
      <w:lvlText w:val="%6."/>
      <w:lvlJc w:val="right"/>
      <w:pPr>
        <w:tabs>
          <w:tab w:val="num" w:pos="4680"/>
        </w:tabs>
        <w:ind w:left="4680" w:hanging="180"/>
      </w:pPr>
    </w:lvl>
    <w:lvl w:ilvl="6" w:tplc="0405000F">
      <w:start w:val="1"/>
      <w:numFmt w:val="decimal"/>
      <w:lvlText w:val="%7."/>
      <w:lvlJc w:val="left"/>
      <w:pPr>
        <w:tabs>
          <w:tab w:val="num" w:pos="5400"/>
        </w:tabs>
        <w:ind w:left="5400" w:hanging="360"/>
      </w:pPr>
    </w:lvl>
    <w:lvl w:ilvl="7" w:tplc="04050019">
      <w:start w:val="1"/>
      <w:numFmt w:val="lowerLetter"/>
      <w:lvlText w:val="%8."/>
      <w:lvlJc w:val="left"/>
      <w:pPr>
        <w:tabs>
          <w:tab w:val="num" w:pos="6120"/>
        </w:tabs>
        <w:ind w:left="6120" w:hanging="360"/>
      </w:pPr>
    </w:lvl>
    <w:lvl w:ilvl="8" w:tplc="0405001B">
      <w:start w:val="1"/>
      <w:numFmt w:val="lowerRoman"/>
      <w:lvlText w:val="%9."/>
      <w:lvlJc w:val="right"/>
      <w:pPr>
        <w:tabs>
          <w:tab w:val="num" w:pos="6840"/>
        </w:tabs>
        <w:ind w:left="6840" w:hanging="180"/>
      </w:pPr>
    </w:lvl>
  </w:abstractNum>
  <w:abstractNum w:abstractNumId="6">
    <w:nsid w:val="203D0468"/>
    <w:multiLevelType w:val="multilevel"/>
    <w:tmpl w:val="0FE4FABA"/>
    <w:lvl w:ilvl="0">
      <w:start w:val="2"/>
      <w:numFmt w:val="decimal"/>
      <w:lvlText w:val="%1"/>
      <w:lvlJc w:val="left"/>
      <w:pPr>
        <w:tabs>
          <w:tab w:val="num" w:pos="540"/>
        </w:tabs>
        <w:ind w:left="54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2231796C"/>
    <w:multiLevelType w:val="hybridMultilevel"/>
    <w:tmpl w:val="032CE6DE"/>
    <w:lvl w:ilvl="0" w:tplc="BAF4BC56">
      <w:numFmt w:val="bullet"/>
      <w:lvlText w:val="-"/>
      <w:lvlJc w:val="left"/>
      <w:pPr>
        <w:tabs>
          <w:tab w:val="num" w:pos="1080"/>
        </w:tabs>
        <w:ind w:left="1080"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8">
    <w:nsid w:val="322E5AAB"/>
    <w:multiLevelType w:val="hybridMultilevel"/>
    <w:tmpl w:val="373443EA"/>
    <w:lvl w:ilvl="0" w:tplc="04050001">
      <w:start w:val="1"/>
      <w:numFmt w:val="bullet"/>
      <w:lvlText w:val=""/>
      <w:lvlJc w:val="left"/>
      <w:pPr>
        <w:tabs>
          <w:tab w:val="num" w:pos="1080"/>
        </w:tabs>
        <w:ind w:left="1080" w:hanging="360"/>
      </w:pPr>
      <w:rPr>
        <w:rFonts w:ascii="Symbol" w:hAnsi="Symbol" w:cs="Symbo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9">
    <w:nsid w:val="353C006B"/>
    <w:multiLevelType w:val="multilevel"/>
    <w:tmpl w:val="4860E72E"/>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3E2F6193"/>
    <w:multiLevelType w:val="multilevel"/>
    <w:tmpl w:val="0FE4FABA"/>
    <w:lvl w:ilvl="0">
      <w:start w:val="2"/>
      <w:numFmt w:val="decimal"/>
      <w:lvlText w:val="%1"/>
      <w:lvlJc w:val="left"/>
      <w:pPr>
        <w:tabs>
          <w:tab w:val="num" w:pos="540"/>
        </w:tabs>
        <w:ind w:left="54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42DC3D20"/>
    <w:multiLevelType w:val="hybridMultilevel"/>
    <w:tmpl w:val="28187FD6"/>
    <w:lvl w:ilvl="0" w:tplc="5F56D398">
      <w:start w:val="1"/>
      <w:numFmt w:val="decimal"/>
      <w:lvlText w:val="%1)"/>
      <w:lvlJc w:val="left"/>
      <w:pPr>
        <w:tabs>
          <w:tab w:val="num" w:pos="1095"/>
        </w:tabs>
        <w:ind w:left="1095" w:hanging="390"/>
      </w:pPr>
      <w:rPr>
        <w:rFonts w:hint="default"/>
      </w:rPr>
    </w:lvl>
    <w:lvl w:ilvl="1" w:tplc="04050019">
      <w:start w:val="1"/>
      <w:numFmt w:val="lowerLetter"/>
      <w:lvlText w:val="%2."/>
      <w:lvlJc w:val="left"/>
      <w:pPr>
        <w:tabs>
          <w:tab w:val="num" w:pos="1785"/>
        </w:tabs>
        <w:ind w:left="1785" w:hanging="360"/>
      </w:pPr>
    </w:lvl>
    <w:lvl w:ilvl="2" w:tplc="0405001B">
      <w:start w:val="1"/>
      <w:numFmt w:val="lowerRoman"/>
      <w:lvlText w:val="%3."/>
      <w:lvlJc w:val="right"/>
      <w:pPr>
        <w:tabs>
          <w:tab w:val="num" w:pos="2505"/>
        </w:tabs>
        <w:ind w:left="2505" w:hanging="180"/>
      </w:pPr>
    </w:lvl>
    <w:lvl w:ilvl="3" w:tplc="0405000F">
      <w:start w:val="1"/>
      <w:numFmt w:val="decimal"/>
      <w:lvlText w:val="%4."/>
      <w:lvlJc w:val="left"/>
      <w:pPr>
        <w:tabs>
          <w:tab w:val="num" w:pos="3225"/>
        </w:tabs>
        <w:ind w:left="3225" w:hanging="360"/>
      </w:pPr>
    </w:lvl>
    <w:lvl w:ilvl="4" w:tplc="04050019">
      <w:start w:val="1"/>
      <w:numFmt w:val="lowerLetter"/>
      <w:lvlText w:val="%5."/>
      <w:lvlJc w:val="left"/>
      <w:pPr>
        <w:tabs>
          <w:tab w:val="num" w:pos="3945"/>
        </w:tabs>
        <w:ind w:left="3945" w:hanging="360"/>
      </w:pPr>
    </w:lvl>
    <w:lvl w:ilvl="5" w:tplc="0405001B">
      <w:start w:val="1"/>
      <w:numFmt w:val="lowerRoman"/>
      <w:lvlText w:val="%6."/>
      <w:lvlJc w:val="right"/>
      <w:pPr>
        <w:tabs>
          <w:tab w:val="num" w:pos="4665"/>
        </w:tabs>
        <w:ind w:left="4665" w:hanging="180"/>
      </w:pPr>
    </w:lvl>
    <w:lvl w:ilvl="6" w:tplc="0405000F">
      <w:start w:val="1"/>
      <w:numFmt w:val="decimal"/>
      <w:lvlText w:val="%7."/>
      <w:lvlJc w:val="left"/>
      <w:pPr>
        <w:tabs>
          <w:tab w:val="num" w:pos="5385"/>
        </w:tabs>
        <w:ind w:left="5385" w:hanging="360"/>
      </w:pPr>
    </w:lvl>
    <w:lvl w:ilvl="7" w:tplc="04050019">
      <w:start w:val="1"/>
      <w:numFmt w:val="lowerLetter"/>
      <w:lvlText w:val="%8."/>
      <w:lvlJc w:val="left"/>
      <w:pPr>
        <w:tabs>
          <w:tab w:val="num" w:pos="6105"/>
        </w:tabs>
        <w:ind w:left="6105" w:hanging="360"/>
      </w:pPr>
    </w:lvl>
    <w:lvl w:ilvl="8" w:tplc="0405001B">
      <w:start w:val="1"/>
      <w:numFmt w:val="lowerRoman"/>
      <w:lvlText w:val="%9."/>
      <w:lvlJc w:val="right"/>
      <w:pPr>
        <w:tabs>
          <w:tab w:val="num" w:pos="6825"/>
        </w:tabs>
        <w:ind w:left="6825" w:hanging="180"/>
      </w:pPr>
    </w:lvl>
  </w:abstractNum>
  <w:abstractNum w:abstractNumId="12">
    <w:nsid w:val="43B40AED"/>
    <w:multiLevelType w:val="multilevel"/>
    <w:tmpl w:val="94005F66"/>
    <w:lvl w:ilvl="0">
      <w:start w:val="2"/>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2"/>
      <w:numFmt w:val="decimal"/>
      <w:pStyle w:val="podpod"/>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4544013E"/>
    <w:multiLevelType w:val="multilevel"/>
    <w:tmpl w:val="A0A0913C"/>
    <w:lvl w:ilvl="0">
      <w:start w:val="2"/>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49493881"/>
    <w:multiLevelType w:val="hybridMultilevel"/>
    <w:tmpl w:val="6FA2FFE2"/>
    <w:lvl w:ilvl="0" w:tplc="EB189F9A">
      <w:start w:val="13"/>
      <w:numFmt w:val="bullet"/>
      <w:lvlText w:val="-"/>
      <w:lvlJc w:val="left"/>
      <w:pPr>
        <w:ind w:left="786" w:hanging="360"/>
      </w:pPr>
      <w:rPr>
        <w:rFonts w:ascii="Arial" w:eastAsia="Times New Roman" w:hAnsi="Arial"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cs="Wingdings" w:hint="default"/>
      </w:rPr>
    </w:lvl>
    <w:lvl w:ilvl="3" w:tplc="04050001">
      <w:start w:val="1"/>
      <w:numFmt w:val="bullet"/>
      <w:lvlText w:val=""/>
      <w:lvlJc w:val="left"/>
      <w:pPr>
        <w:ind w:left="2946" w:hanging="360"/>
      </w:pPr>
      <w:rPr>
        <w:rFonts w:ascii="Symbol" w:hAnsi="Symbol" w:cs="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cs="Wingdings" w:hint="default"/>
      </w:rPr>
    </w:lvl>
    <w:lvl w:ilvl="6" w:tplc="04050001">
      <w:start w:val="1"/>
      <w:numFmt w:val="bullet"/>
      <w:lvlText w:val=""/>
      <w:lvlJc w:val="left"/>
      <w:pPr>
        <w:ind w:left="5106" w:hanging="360"/>
      </w:pPr>
      <w:rPr>
        <w:rFonts w:ascii="Symbol" w:hAnsi="Symbol" w:cs="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cs="Wingdings" w:hint="default"/>
      </w:rPr>
    </w:lvl>
  </w:abstractNum>
  <w:abstractNum w:abstractNumId="15">
    <w:nsid w:val="4B9F624C"/>
    <w:multiLevelType w:val="hybridMultilevel"/>
    <w:tmpl w:val="6F5A2BB8"/>
    <w:lvl w:ilvl="0" w:tplc="0405000F">
      <w:start w:val="1"/>
      <w:numFmt w:val="decimal"/>
      <w:lvlText w:val="%1."/>
      <w:lvlJc w:val="left"/>
      <w:pPr>
        <w:tabs>
          <w:tab w:val="num" w:pos="1080"/>
        </w:tabs>
        <w:ind w:left="1080" w:hanging="360"/>
      </w:pPr>
      <w:rPr>
        <w:rFonts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16">
    <w:nsid w:val="4BDB4E4D"/>
    <w:multiLevelType w:val="hybridMultilevel"/>
    <w:tmpl w:val="70A2699E"/>
    <w:lvl w:ilvl="0" w:tplc="BAF4BC56">
      <w:numFmt w:val="bullet"/>
      <w:lvlText w:val="-"/>
      <w:lvlJc w:val="left"/>
      <w:pPr>
        <w:tabs>
          <w:tab w:val="num" w:pos="1080"/>
        </w:tabs>
        <w:ind w:left="1080"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17">
    <w:nsid w:val="4F4E3725"/>
    <w:multiLevelType w:val="multilevel"/>
    <w:tmpl w:val="27FC409C"/>
    <w:lvl w:ilvl="0">
      <w:numFmt w:val="bullet"/>
      <w:lvlText w:val="-"/>
      <w:lvlJc w:val="left"/>
      <w:pPr>
        <w:tabs>
          <w:tab w:val="num" w:pos="1080"/>
        </w:tabs>
        <w:ind w:left="1080" w:hanging="360"/>
      </w:pPr>
      <w:rPr>
        <w:rFonts w:ascii="Arial" w:eastAsia="Times New Roman" w:hAnsi="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8">
    <w:nsid w:val="500C18B9"/>
    <w:multiLevelType w:val="hybridMultilevel"/>
    <w:tmpl w:val="3FB2FAF4"/>
    <w:lvl w:ilvl="0" w:tplc="0405000F">
      <w:start w:val="1"/>
      <w:numFmt w:val="decimal"/>
      <w:lvlText w:val="%1."/>
      <w:lvlJc w:val="left"/>
      <w:pPr>
        <w:tabs>
          <w:tab w:val="num" w:pos="1080"/>
        </w:tabs>
        <w:ind w:left="1080" w:hanging="360"/>
      </w:pPr>
    </w:lvl>
    <w:lvl w:ilvl="1" w:tplc="04050019">
      <w:start w:val="1"/>
      <w:numFmt w:val="lowerLetter"/>
      <w:lvlText w:val="%2."/>
      <w:lvlJc w:val="left"/>
      <w:pPr>
        <w:tabs>
          <w:tab w:val="num" w:pos="1800"/>
        </w:tabs>
        <w:ind w:left="1800" w:hanging="360"/>
      </w:pPr>
    </w:lvl>
    <w:lvl w:ilvl="2" w:tplc="0405001B">
      <w:start w:val="1"/>
      <w:numFmt w:val="lowerRoman"/>
      <w:lvlText w:val="%3."/>
      <w:lvlJc w:val="right"/>
      <w:pPr>
        <w:tabs>
          <w:tab w:val="num" w:pos="2520"/>
        </w:tabs>
        <w:ind w:left="2520" w:hanging="180"/>
      </w:pPr>
    </w:lvl>
    <w:lvl w:ilvl="3" w:tplc="0405000F">
      <w:start w:val="1"/>
      <w:numFmt w:val="decimal"/>
      <w:lvlText w:val="%4."/>
      <w:lvlJc w:val="left"/>
      <w:pPr>
        <w:tabs>
          <w:tab w:val="num" w:pos="3240"/>
        </w:tabs>
        <w:ind w:left="3240" w:hanging="360"/>
      </w:pPr>
    </w:lvl>
    <w:lvl w:ilvl="4" w:tplc="04050019">
      <w:start w:val="1"/>
      <w:numFmt w:val="lowerLetter"/>
      <w:lvlText w:val="%5."/>
      <w:lvlJc w:val="left"/>
      <w:pPr>
        <w:tabs>
          <w:tab w:val="num" w:pos="3960"/>
        </w:tabs>
        <w:ind w:left="3960" w:hanging="360"/>
      </w:pPr>
    </w:lvl>
    <w:lvl w:ilvl="5" w:tplc="0405001B">
      <w:start w:val="1"/>
      <w:numFmt w:val="lowerRoman"/>
      <w:lvlText w:val="%6."/>
      <w:lvlJc w:val="right"/>
      <w:pPr>
        <w:tabs>
          <w:tab w:val="num" w:pos="4680"/>
        </w:tabs>
        <w:ind w:left="4680" w:hanging="180"/>
      </w:pPr>
    </w:lvl>
    <w:lvl w:ilvl="6" w:tplc="0405000F">
      <w:start w:val="1"/>
      <w:numFmt w:val="decimal"/>
      <w:lvlText w:val="%7."/>
      <w:lvlJc w:val="left"/>
      <w:pPr>
        <w:tabs>
          <w:tab w:val="num" w:pos="5400"/>
        </w:tabs>
        <w:ind w:left="5400" w:hanging="360"/>
      </w:pPr>
    </w:lvl>
    <w:lvl w:ilvl="7" w:tplc="04050019">
      <w:start w:val="1"/>
      <w:numFmt w:val="lowerLetter"/>
      <w:lvlText w:val="%8."/>
      <w:lvlJc w:val="left"/>
      <w:pPr>
        <w:tabs>
          <w:tab w:val="num" w:pos="6120"/>
        </w:tabs>
        <w:ind w:left="6120" w:hanging="360"/>
      </w:pPr>
    </w:lvl>
    <w:lvl w:ilvl="8" w:tplc="0405001B">
      <w:start w:val="1"/>
      <w:numFmt w:val="lowerRoman"/>
      <w:lvlText w:val="%9."/>
      <w:lvlJc w:val="right"/>
      <w:pPr>
        <w:tabs>
          <w:tab w:val="num" w:pos="6840"/>
        </w:tabs>
        <w:ind w:left="6840" w:hanging="180"/>
      </w:pPr>
    </w:lvl>
  </w:abstractNum>
  <w:abstractNum w:abstractNumId="19">
    <w:nsid w:val="64A72F68"/>
    <w:multiLevelType w:val="hybridMultilevel"/>
    <w:tmpl w:val="D45AFA18"/>
    <w:lvl w:ilvl="0" w:tplc="BAF4BC56">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20">
    <w:nsid w:val="6E16032F"/>
    <w:multiLevelType w:val="hybridMultilevel"/>
    <w:tmpl w:val="34F87302"/>
    <w:lvl w:ilvl="0" w:tplc="04050001">
      <w:start w:val="1"/>
      <w:numFmt w:val="bullet"/>
      <w:lvlText w:val=""/>
      <w:lvlJc w:val="left"/>
      <w:pPr>
        <w:ind w:left="1713" w:hanging="360"/>
      </w:pPr>
      <w:rPr>
        <w:rFonts w:ascii="Symbol" w:hAnsi="Symbol" w:cs="Symbol" w:hint="default"/>
      </w:rPr>
    </w:lvl>
    <w:lvl w:ilvl="1" w:tplc="04050003">
      <w:start w:val="1"/>
      <w:numFmt w:val="bullet"/>
      <w:lvlText w:val="o"/>
      <w:lvlJc w:val="left"/>
      <w:pPr>
        <w:ind w:left="2433" w:hanging="360"/>
      </w:pPr>
      <w:rPr>
        <w:rFonts w:ascii="Courier New" w:hAnsi="Courier New" w:cs="Courier New" w:hint="default"/>
      </w:rPr>
    </w:lvl>
    <w:lvl w:ilvl="2" w:tplc="04050005">
      <w:start w:val="1"/>
      <w:numFmt w:val="bullet"/>
      <w:lvlText w:val=""/>
      <w:lvlJc w:val="left"/>
      <w:pPr>
        <w:ind w:left="3153" w:hanging="360"/>
      </w:pPr>
      <w:rPr>
        <w:rFonts w:ascii="Wingdings" w:hAnsi="Wingdings" w:cs="Wingdings" w:hint="default"/>
      </w:rPr>
    </w:lvl>
    <w:lvl w:ilvl="3" w:tplc="04050001">
      <w:start w:val="1"/>
      <w:numFmt w:val="bullet"/>
      <w:lvlText w:val=""/>
      <w:lvlJc w:val="left"/>
      <w:pPr>
        <w:ind w:left="3873" w:hanging="360"/>
      </w:pPr>
      <w:rPr>
        <w:rFonts w:ascii="Symbol" w:hAnsi="Symbol" w:cs="Symbol" w:hint="default"/>
      </w:rPr>
    </w:lvl>
    <w:lvl w:ilvl="4" w:tplc="04050003">
      <w:start w:val="1"/>
      <w:numFmt w:val="bullet"/>
      <w:lvlText w:val="o"/>
      <w:lvlJc w:val="left"/>
      <w:pPr>
        <w:ind w:left="4593" w:hanging="360"/>
      </w:pPr>
      <w:rPr>
        <w:rFonts w:ascii="Courier New" w:hAnsi="Courier New" w:cs="Courier New" w:hint="default"/>
      </w:rPr>
    </w:lvl>
    <w:lvl w:ilvl="5" w:tplc="04050005">
      <w:start w:val="1"/>
      <w:numFmt w:val="bullet"/>
      <w:lvlText w:val=""/>
      <w:lvlJc w:val="left"/>
      <w:pPr>
        <w:ind w:left="5313" w:hanging="360"/>
      </w:pPr>
      <w:rPr>
        <w:rFonts w:ascii="Wingdings" w:hAnsi="Wingdings" w:cs="Wingdings" w:hint="default"/>
      </w:rPr>
    </w:lvl>
    <w:lvl w:ilvl="6" w:tplc="04050001">
      <w:start w:val="1"/>
      <w:numFmt w:val="bullet"/>
      <w:lvlText w:val=""/>
      <w:lvlJc w:val="left"/>
      <w:pPr>
        <w:ind w:left="6033" w:hanging="360"/>
      </w:pPr>
      <w:rPr>
        <w:rFonts w:ascii="Symbol" w:hAnsi="Symbol" w:cs="Symbol" w:hint="default"/>
      </w:rPr>
    </w:lvl>
    <w:lvl w:ilvl="7" w:tplc="04050003">
      <w:start w:val="1"/>
      <w:numFmt w:val="bullet"/>
      <w:lvlText w:val="o"/>
      <w:lvlJc w:val="left"/>
      <w:pPr>
        <w:ind w:left="6753" w:hanging="360"/>
      </w:pPr>
      <w:rPr>
        <w:rFonts w:ascii="Courier New" w:hAnsi="Courier New" w:cs="Courier New" w:hint="default"/>
      </w:rPr>
    </w:lvl>
    <w:lvl w:ilvl="8" w:tplc="04050005">
      <w:start w:val="1"/>
      <w:numFmt w:val="bullet"/>
      <w:lvlText w:val=""/>
      <w:lvlJc w:val="left"/>
      <w:pPr>
        <w:ind w:left="7473" w:hanging="360"/>
      </w:pPr>
      <w:rPr>
        <w:rFonts w:ascii="Wingdings" w:hAnsi="Wingdings" w:cs="Wingdings" w:hint="default"/>
      </w:rPr>
    </w:lvl>
  </w:abstractNum>
  <w:abstractNum w:abstractNumId="21">
    <w:nsid w:val="72707723"/>
    <w:multiLevelType w:val="hybridMultilevel"/>
    <w:tmpl w:val="49D86E8C"/>
    <w:lvl w:ilvl="0" w:tplc="0FB847FE">
      <w:numFmt w:val="bullet"/>
      <w:lvlText w:val="-"/>
      <w:lvlJc w:val="left"/>
      <w:pPr>
        <w:tabs>
          <w:tab w:val="num" w:pos="1211"/>
        </w:tabs>
        <w:ind w:left="1211" w:hanging="360"/>
      </w:pPr>
      <w:rPr>
        <w:rFonts w:ascii="Arial" w:eastAsia="Times New Roman" w:hAnsi="Aria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cs="Wingdings" w:hint="default"/>
      </w:rPr>
    </w:lvl>
    <w:lvl w:ilvl="3" w:tplc="04050001">
      <w:start w:val="1"/>
      <w:numFmt w:val="bullet"/>
      <w:lvlText w:val=""/>
      <w:lvlJc w:val="left"/>
      <w:pPr>
        <w:tabs>
          <w:tab w:val="num" w:pos="3240"/>
        </w:tabs>
        <w:ind w:left="3240" w:hanging="360"/>
      </w:pPr>
      <w:rPr>
        <w:rFonts w:ascii="Symbol" w:hAnsi="Symbol" w:cs="Symbol" w:hint="default"/>
      </w:rPr>
    </w:lvl>
    <w:lvl w:ilvl="4" w:tplc="04050003">
      <w:start w:val="1"/>
      <w:numFmt w:val="bullet"/>
      <w:lvlText w:val="o"/>
      <w:lvlJc w:val="left"/>
      <w:pPr>
        <w:tabs>
          <w:tab w:val="num" w:pos="3960"/>
        </w:tabs>
        <w:ind w:left="3960" w:hanging="360"/>
      </w:pPr>
      <w:rPr>
        <w:rFonts w:ascii="Courier New" w:hAnsi="Courier New" w:cs="Courier New" w:hint="default"/>
      </w:rPr>
    </w:lvl>
    <w:lvl w:ilvl="5" w:tplc="04050005">
      <w:start w:val="1"/>
      <w:numFmt w:val="bullet"/>
      <w:lvlText w:val=""/>
      <w:lvlJc w:val="left"/>
      <w:pPr>
        <w:tabs>
          <w:tab w:val="num" w:pos="4680"/>
        </w:tabs>
        <w:ind w:left="4680" w:hanging="360"/>
      </w:pPr>
      <w:rPr>
        <w:rFonts w:ascii="Wingdings" w:hAnsi="Wingdings" w:cs="Wingdings" w:hint="default"/>
      </w:rPr>
    </w:lvl>
    <w:lvl w:ilvl="6" w:tplc="04050001">
      <w:start w:val="1"/>
      <w:numFmt w:val="bullet"/>
      <w:lvlText w:val=""/>
      <w:lvlJc w:val="left"/>
      <w:pPr>
        <w:tabs>
          <w:tab w:val="num" w:pos="5400"/>
        </w:tabs>
        <w:ind w:left="5400" w:hanging="360"/>
      </w:pPr>
      <w:rPr>
        <w:rFonts w:ascii="Symbol" w:hAnsi="Symbol" w:cs="Symbol" w:hint="default"/>
      </w:rPr>
    </w:lvl>
    <w:lvl w:ilvl="7" w:tplc="04050003">
      <w:start w:val="1"/>
      <w:numFmt w:val="bullet"/>
      <w:lvlText w:val="o"/>
      <w:lvlJc w:val="left"/>
      <w:pPr>
        <w:tabs>
          <w:tab w:val="num" w:pos="6120"/>
        </w:tabs>
        <w:ind w:left="6120" w:hanging="360"/>
      </w:pPr>
      <w:rPr>
        <w:rFonts w:ascii="Courier New" w:hAnsi="Courier New" w:cs="Courier New" w:hint="default"/>
      </w:rPr>
    </w:lvl>
    <w:lvl w:ilvl="8" w:tplc="04050005">
      <w:start w:val="1"/>
      <w:numFmt w:val="bullet"/>
      <w:lvlText w:val=""/>
      <w:lvlJc w:val="left"/>
      <w:pPr>
        <w:tabs>
          <w:tab w:val="num" w:pos="6840"/>
        </w:tabs>
        <w:ind w:left="6840" w:hanging="360"/>
      </w:pPr>
      <w:rPr>
        <w:rFonts w:ascii="Wingdings" w:hAnsi="Wingdings" w:cs="Wingdings" w:hint="default"/>
      </w:rPr>
    </w:lvl>
  </w:abstractNum>
  <w:abstractNum w:abstractNumId="22">
    <w:nsid w:val="750E5FB6"/>
    <w:multiLevelType w:val="multilevel"/>
    <w:tmpl w:val="0FE4FABA"/>
    <w:lvl w:ilvl="0">
      <w:start w:val="2"/>
      <w:numFmt w:val="decimal"/>
      <w:lvlText w:val="%1"/>
      <w:lvlJc w:val="left"/>
      <w:pPr>
        <w:tabs>
          <w:tab w:val="num" w:pos="540"/>
        </w:tabs>
        <w:ind w:left="54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78F52139"/>
    <w:multiLevelType w:val="hybridMultilevel"/>
    <w:tmpl w:val="625E14D0"/>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num w:numId="1">
    <w:abstractNumId w:val="22"/>
  </w:num>
  <w:num w:numId="2">
    <w:abstractNumId w:val="9"/>
  </w:num>
  <w:num w:numId="3">
    <w:abstractNumId w:val="21"/>
  </w:num>
  <w:num w:numId="4">
    <w:abstractNumId w:val="2"/>
  </w:num>
  <w:num w:numId="5">
    <w:abstractNumId w:val="12"/>
  </w:num>
  <w:num w:numId="6">
    <w:abstractNumId w:val="20"/>
  </w:num>
  <w:num w:numId="7">
    <w:abstractNumId w:val="0"/>
  </w:num>
  <w:num w:numId="8">
    <w:abstractNumId w:val="10"/>
  </w:num>
  <w:num w:numId="9">
    <w:abstractNumId w:val="6"/>
  </w:num>
  <w:num w:numId="10">
    <w:abstractNumId w:val="23"/>
  </w:num>
  <w:num w:numId="11">
    <w:abstractNumId w:val="19"/>
  </w:num>
  <w:num w:numId="12">
    <w:abstractNumId w:val="5"/>
  </w:num>
  <w:num w:numId="13">
    <w:abstractNumId w:val="16"/>
  </w:num>
  <w:num w:numId="14">
    <w:abstractNumId w:val="7"/>
  </w:num>
  <w:num w:numId="15">
    <w:abstractNumId w:val="15"/>
  </w:num>
  <w:num w:numId="16">
    <w:abstractNumId w:val="18"/>
  </w:num>
  <w:num w:numId="17">
    <w:abstractNumId w:val="1"/>
  </w:num>
  <w:num w:numId="18">
    <w:abstractNumId w:val="17"/>
  </w:num>
  <w:num w:numId="19">
    <w:abstractNumId w:val="8"/>
  </w:num>
  <w:num w:numId="20">
    <w:abstractNumId w:val="4"/>
  </w:num>
  <w:num w:numId="21">
    <w:abstractNumId w:val="3"/>
  </w:num>
  <w:num w:numId="22">
    <w:abstractNumId w:val="11"/>
  </w:num>
  <w:num w:numId="23">
    <w:abstractNumId w:val="13"/>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doNotTrackMoves/>
  <w:defaultTabStop w:val="709"/>
  <w:hyphenationZone w:val="425"/>
  <w:doNotHyphenateCaps/>
  <w:drawingGridHorizontalSpacing w:val="120"/>
  <w:displayHorizontalDrawingGridEvery w:val="2"/>
  <w:characterSpacingControl w:val="doNotCompress"/>
  <w:doNotValidateAgainstSchema/>
  <w:doNotDemarcateInvalidXml/>
  <w:hdrShapeDefaults>
    <o:shapedefaults v:ext="edit" spidmax="2051"/>
    <o:shapelayout v:ext="edit">
      <o:idmap v:ext="edit" data="2"/>
      <o:rules v:ext="edit">
        <o:r id="V:Rule1" type="connector" idref="#_x0000_s2050"/>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D5CDC"/>
    <w:rsid w:val="00000913"/>
    <w:rsid w:val="00001455"/>
    <w:rsid w:val="00006DF4"/>
    <w:rsid w:val="000077F1"/>
    <w:rsid w:val="000117FD"/>
    <w:rsid w:val="000160DE"/>
    <w:rsid w:val="00020B76"/>
    <w:rsid w:val="00020F61"/>
    <w:rsid w:val="00021A46"/>
    <w:rsid w:val="00024B0F"/>
    <w:rsid w:val="00025627"/>
    <w:rsid w:val="00027024"/>
    <w:rsid w:val="00027F71"/>
    <w:rsid w:val="00031A00"/>
    <w:rsid w:val="00033CDA"/>
    <w:rsid w:val="000340A0"/>
    <w:rsid w:val="00043174"/>
    <w:rsid w:val="00043900"/>
    <w:rsid w:val="00043A55"/>
    <w:rsid w:val="000445F0"/>
    <w:rsid w:val="00044F56"/>
    <w:rsid w:val="00045CCB"/>
    <w:rsid w:val="00045D2F"/>
    <w:rsid w:val="000473FE"/>
    <w:rsid w:val="000474D6"/>
    <w:rsid w:val="000512B7"/>
    <w:rsid w:val="00052B03"/>
    <w:rsid w:val="000531A4"/>
    <w:rsid w:val="0005359D"/>
    <w:rsid w:val="000549DE"/>
    <w:rsid w:val="00056B7A"/>
    <w:rsid w:val="000618B1"/>
    <w:rsid w:val="00076450"/>
    <w:rsid w:val="000773B8"/>
    <w:rsid w:val="0008280F"/>
    <w:rsid w:val="00086DAD"/>
    <w:rsid w:val="000918A4"/>
    <w:rsid w:val="00096A70"/>
    <w:rsid w:val="000A0519"/>
    <w:rsid w:val="000A0A8A"/>
    <w:rsid w:val="000A4980"/>
    <w:rsid w:val="000B007A"/>
    <w:rsid w:val="000B2C32"/>
    <w:rsid w:val="000B35D8"/>
    <w:rsid w:val="000B39D9"/>
    <w:rsid w:val="000C0736"/>
    <w:rsid w:val="000C42CF"/>
    <w:rsid w:val="000C655B"/>
    <w:rsid w:val="000D3E3F"/>
    <w:rsid w:val="000D77AB"/>
    <w:rsid w:val="000E01DB"/>
    <w:rsid w:val="000E107F"/>
    <w:rsid w:val="000E1BB9"/>
    <w:rsid w:val="000E4951"/>
    <w:rsid w:val="000F2A92"/>
    <w:rsid w:val="000F751A"/>
    <w:rsid w:val="00104847"/>
    <w:rsid w:val="00107A4B"/>
    <w:rsid w:val="00107EC7"/>
    <w:rsid w:val="0011073F"/>
    <w:rsid w:val="001125A5"/>
    <w:rsid w:val="00113B21"/>
    <w:rsid w:val="001143FB"/>
    <w:rsid w:val="00114919"/>
    <w:rsid w:val="001174F3"/>
    <w:rsid w:val="00120528"/>
    <w:rsid w:val="00120780"/>
    <w:rsid w:val="001250B2"/>
    <w:rsid w:val="001270A2"/>
    <w:rsid w:val="00143AE3"/>
    <w:rsid w:val="00144833"/>
    <w:rsid w:val="00153A43"/>
    <w:rsid w:val="00154C98"/>
    <w:rsid w:val="001602E9"/>
    <w:rsid w:val="00164426"/>
    <w:rsid w:val="001658A0"/>
    <w:rsid w:val="00167BBB"/>
    <w:rsid w:val="00167C33"/>
    <w:rsid w:val="001700F7"/>
    <w:rsid w:val="00170C11"/>
    <w:rsid w:val="00173D0C"/>
    <w:rsid w:val="001772DF"/>
    <w:rsid w:val="00181E4B"/>
    <w:rsid w:val="00183106"/>
    <w:rsid w:val="001837EC"/>
    <w:rsid w:val="00186D10"/>
    <w:rsid w:val="001910D6"/>
    <w:rsid w:val="0019157F"/>
    <w:rsid w:val="001956E1"/>
    <w:rsid w:val="001963D5"/>
    <w:rsid w:val="001A156B"/>
    <w:rsid w:val="001A340F"/>
    <w:rsid w:val="001A36F2"/>
    <w:rsid w:val="001A5272"/>
    <w:rsid w:val="001A6212"/>
    <w:rsid w:val="001B0876"/>
    <w:rsid w:val="001B2148"/>
    <w:rsid w:val="001B2467"/>
    <w:rsid w:val="001B3AB1"/>
    <w:rsid w:val="001B76D0"/>
    <w:rsid w:val="001C27F4"/>
    <w:rsid w:val="001C2CF9"/>
    <w:rsid w:val="001C545A"/>
    <w:rsid w:val="001C6CAC"/>
    <w:rsid w:val="001D041B"/>
    <w:rsid w:val="001D5AF6"/>
    <w:rsid w:val="001D7F86"/>
    <w:rsid w:val="001E2A35"/>
    <w:rsid w:val="001E45AD"/>
    <w:rsid w:val="001E67C7"/>
    <w:rsid w:val="001E68AE"/>
    <w:rsid w:val="001F02B5"/>
    <w:rsid w:val="001F508E"/>
    <w:rsid w:val="001F5CF1"/>
    <w:rsid w:val="001F7BBE"/>
    <w:rsid w:val="00201C46"/>
    <w:rsid w:val="002021B6"/>
    <w:rsid w:val="00205506"/>
    <w:rsid w:val="002061C2"/>
    <w:rsid w:val="00206A2A"/>
    <w:rsid w:val="00211B51"/>
    <w:rsid w:val="00217239"/>
    <w:rsid w:val="00217463"/>
    <w:rsid w:val="002202C7"/>
    <w:rsid w:val="00221D09"/>
    <w:rsid w:val="00222536"/>
    <w:rsid w:val="00222F83"/>
    <w:rsid w:val="00223EDB"/>
    <w:rsid w:val="002261C6"/>
    <w:rsid w:val="00226C24"/>
    <w:rsid w:val="00232B5B"/>
    <w:rsid w:val="00235780"/>
    <w:rsid w:val="00237CDD"/>
    <w:rsid w:val="002436C2"/>
    <w:rsid w:val="00244A45"/>
    <w:rsid w:val="00246B96"/>
    <w:rsid w:val="00257787"/>
    <w:rsid w:val="00260205"/>
    <w:rsid w:val="00261B4A"/>
    <w:rsid w:val="002655C5"/>
    <w:rsid w:val="00270023"/>
    <w:rsid w:val="00270245"/>
    <w:rsid w:val="00271392"/>
    <w:rsid w:val="00275741"/>
    <w:rsid w:val="0028233B"/>
    <w:rsid w:val="00285424"/>
    <w:rsid w:val="00285D86"/>
    <w:rsid w:val="0029528E"/>
    <w:rsid w:val="002A43CD"/>
    <w:rsid w:val="002A5296"/>
    <w:rsid w:val="002A68F2"/>
    <w:rsid w:val="002B235F"/>
    <w:rsid w:val="002B7BEA"/>
    <w:rsid w:val="002C067C"/>
    <w:rsid w:val="002C0B48"/>
    <w:rsid w:val="002C2726"/>
    <w:rsid w:val="002C2CCA"/>
    <w:rsid w:val="002C4EB1"/>
    <w:rsid w:val="002C5D19"/>
    <w:rsid w:val="002C6904"/>
    <w:rsid w:val="002D12BE"/>
    <w:rsid w:val="002D5CDC"/>
    <w:rsid w:val="002D783F"/>
    <w:rsid w:val="002E0444"/>
    <w:rsid w:val="002E0D1D"/>
    <w:rsid w:val="002E31F6"/>
    <w:rsid w:val="002E5086"/>
    <w:rsid w:val="002E73B8"/>
    <w:rsid w:val="002F08CE"/>
    <w:rsid w:val="002F17A2"/>
    <w:rsid w:val="002F454D"/>
    <w:rsid w:val="002F51CE"/>
    <w:rsid w:val="002F6BD2"/>
    <w:rsid w:val="00304FC5"/>
    <w:rsid w:val="00305875"/>
    <w:rsid w:val="003064A5"/>
    <w:rsid w:val="00306B0C"/>
    <w:rsid w:val="0030741C"/>
    <w:rsid w:val="003111BA"/>
    <w:rsid w:val="00311AA9"/>
    <w:rsid w:val="00312976"/>
    <w:rsid w:val="00312F36"/>
    <w:rsid w:val="003130A7"/>
    <w:rsid w:val="003154AC"/>
    <w:rsid w:val="00315AAF"/>
    <w:rsid w:val="00325A46"/>
    <w:rsid w:val="00327AD2"/>
    <w:rsid w:val="003301A2"/>
    <w:rsid w:val="003324E1"/>
    <w:rsid w:val="00333A8D"/>
    <w:rsid w:val="00337C1F"/>
    <w:rsid w:val="00337EA6"/>
    <w:rsid w:val="00345853"/>
    <w:rsid w:val="00345864"/>
    <w:rsid w:val="00345DC8"/>
    <w:rsid w:val="00346AA2"/>
    <w:rsid w:val="00347468"/>
    <w:rsid w:val="00363550"/>
    <w:rsid w:val="00370814"/>
    <w:rsid w:val="003724F5"/>
    <w:rsid w:val="00382F84"/>
    <w:rsid w:val="00384887"/>
    <w:rsid w:val="00390127"/>
    <w:rsid w:val="00391E7F"/>
    <w:rsid w:val="0039229A"/>
    <w:rsid w:val="00392A7E"/>
    <w:rsid w:val="00395FC7"/>
    <w:rsid w:val="003A2BB6"/>
    <w:rsid w:val="003A3FBA"/>
    <w:rsid w:val="003A4F38"/>
    <w:rsid w:val="003B6AEE"/>
    <w:rsid w:val="003C1A8F"/>
    <w:rsid w:val="003C201A"/>
    <w:rsid w:val="003C36C7"/>
    <w:rsid w:val="003D0DB1"/>
    <w:rsid w:val="003D0EB4"/>
    <w:rsid w:val="003D4C4E"/>
    <w:rsid w:val="003D54B0"/>
    <w:rsid w:val="003E2F0D"/>
    <w:rsid w:val="003E56D8"/>
    <w:rsid w:val="003F2CF6"/>
    <w:rsid w:val="003F37D2"/>
    <w:rsid w:val="00402F57"/>
    <w:rsid w:val="00410595"/>
    <w:rsid w:val="00410670"/>
    <w:rsid w:val="00410ED3"/>
    <w:rsid w:val="004166B4"/>
    <w:rsid w:val="00420B26"/>
    <w:rsid w:val="00423CE6"/>
    <w:rsid w:val="0042599F"/>
    <w:rsid w:val="0044759F"/>
    <w:rsid w:val="00447A83"/>
    <w:rsid w:val="00447FB3"/>
    <w:rsid w:val="004501A5"/>
    <w:rsid w:val="0045238C"/>
    <w:rsid w:val="00454458"/>
    <w:rsid w:val="00455169"/>
    <w:rsid w:val="00463C24"/>
    <w:rsid w:val="00464471"/>
    <w:rsid w:val="004648C6"/>
    <w:rsid w:val="00470433"/>
    <w:rsid w:val="004707B6"/>
    <w:rsid w:val="0047101B"/>
    <w:rsid w:val="004713AF"/>
    <w:rsid w:val="0047161D"/>
    <w:rsid w:val="004753F1"/>
    <w:rsid w:val="00475661"/>
    <w:rsid w:val="00475E67"/>
    <w:rsid w:val="00482E60"/>
    <w:rsid w:val="00484A44"/>
    <w:rsid w:val="004868CA"/>
    <w:rsid w:val="00490425"/>
    <w:rsid w:val="004908AD"/>
    <w:rsid w:val="004909E9"/>
    <w:rsid w:val="0049116B"/>
    <w:rsid w:val="00491A87"/>
    <w:rsid w:val="00492F95"/>
    <w:rsid w:val="00496AB4"/>
    <w:rsid w:val="00496F75"/>
    <w:rsid w:val="004A7953"/>
    <w:rsid w:val="004B1B2A"/>
    <w:rsid w:val="004B2479"/>
    <w:rsid w:val="004B2764"/>
    <w:rsid w:val="004B4D4F"/>
    <w:rsid w:val="004B5FB8"/>
    <w:rsid w:val="004B6309"/>
    <w:rsid w:val="004B688E"/>
    <w:rsid w:val="004B770D"/>
    <w:rsid w:val="004C17F6"/>
    <w:rsid w:val="004C3466"/>
    <w:rsid w:val="004D0B75"/>
    <w:rsid w:val="004D1113"/>
    <w:rsid w:val="004D2CFF"/>
    <w:rsid w:val="004D2FB4"/>
    <w:rsid w:val="004D71B2"/>
    <w:rsid w:val="004E1C32"/>
    <w:rsid w:val="004E62C7"/>
    <w:rsid w:val="004E722B"/>
    <w:rsid w:val="004F0ADD"/>
    <w:rsid w:val="004F2581"/>
    <w:rsid w:val="004F26F2"/>
    <w:rsid w:val="004F2E56"/>
    <w:rsid w:val="004F47A4"/>
    <w:rsid w:val="004F5659"/>
    <w:rsid w:val="005006A9"/>
    <w:rsid w:val="00502CED"/>
    <w:rsid w:val="00503B24"/>
    <w:rsid w:val="005134E9"/>
    <w:rsid w:val="00514904"/>
    <w:rsid w:val="00521A97"/>
    <w:rsid w:val="005231F6"/>
    <w:rsid w:val="005277C4"/>
    <w:rsid w:val="005330E6"/>
    <w:rsid w:val="00536094"/>
    <w:rsid w:val="0054006A"/>
    <w:rsid w:val="005410CF"/>
    <w:rsid w:val="0054210A"/>
    <w:rsid w:val="00542988"/>
    <w:rsid w:val="005456F4"/>
    <w:rsid w:val="005467E4"/>
    <w:rsid w:val="00552E29"/>
    <w:rsid w:val="0055421B"/>
    <w:rsid w:val="00560B6D"/>
    <w:rsid w:val="005750BC"/>
    <w:rsid w:val="00576E4D"/>
    <w:rsid w:val="00577D0C"/>
    <w:rsid w:val="00582661"/>
    <w:rsid w:val="0058324F"/>
    <w:rsid w:val="00585763"/>
    <w:rsid w:val="00592A22"/>
    <w:rsid w:val="005956E6"/>
    <w:rsid w:val="00595DB7"/>
    <w:rsid w:val="005A00BE"/>
    <w:rsid w:val="005A08FA"/>
    <w:rsid w:val="005A4271"/>
    <w:rsid w:val="005A5D94"/>
    <w:rsid w:val="005A6B47"/>
    <w:rsid w:val="005A740C"/>
    <w:rsid w:val="005B2EAB"/>
    <w:rsid w:val="005B390F"/>
    <w:rsid w:val="005B396A"/>
    <w:rsid w:val="005B537F"/>
    <w:rsid w:val="005B66AA"/>
    <w:rsid w:val="005B680D"/>
    <w:rsid w:val="005C221A"/>
    <w:rsid w:val="005D013D"/>
    <w:rsid w:val="005D049D"/>
    <w:rsid w:val="005D0C82"/>
    <w:rsid w:val="005D45EE"/>
    <w:rsid w:val="005D6ACD"/>
    <w:rsid w:val="005F439D"/>
    <w:rsid w:val="005F735C"/>
    <w:rsid w:val="00601DB2"/>
    <w:rsid w:val="006037BC"/>
    <w:rsid w:val="006044E7"/>
    <w:rsid w:val="00606104"/>
    <w:rsid w:val="0061153B"/>
    <w:rsid w:val="00616D6E"/>
    <w:rsid w:val="006245FB"/>
    <w:rsid w:val="00630359"/>
    <w:rsid w:val="006320ED"/>
    <w:rsid w:val="00633E8E"/>
    <w:rsid w:val="00636B4A"/>
    <w:rsid w:val="00641212"/>
    <w:rsid w:val="00651E5E"/>
    <w:rsid w:val="0065579B"/>
    <w:rsid w:val="00657999"/>
    <w:rsid w:val="00660F84"/>
    <w:rsid w:val="00664BC6"/>
    <w:rsid w:val="006712A4"/>
    <w:rsid w:val="00671B89"/>
    <w:rsid w:val="0067388D"/>
    <w:rsid w:val="0068236E"/>
    <w:rsid w:val="00686EAD"/>
    <w:rsid w:val="006911F6"/>
    <w:rsid w:val="0069562F"/>
    <w:rsid w:val="006A6137"/>
    <w:rsid w:val="006A6756"/>
    <w:rsid w:val="006B1825"/>
    <w:rsid w:val="006B29F0"/>
    <w:rsid w:val="006B32C9"/>
    <w:rsid w:val="006B33C3"/>
    <w:rsid w:val="006B3B07"/>
    <w:rsid w:val="006B6263"/>
    <w:rsid w:val="006B75A1"/>
    <w:rsid w:val="006C2DB6"/>
    <w:rsid w:val="006C58C6"/>
    <w:rsid w:val="006D7756"/>
    <w:rsid w:val="006E000B"/>
    <w:rsid w:val="006E219C"/>
    <w:rsid w:val="006E6FF1"/>
    <w:rsid w:val="006F3218"/>
    <w:rsid w:val="006F66F5"/>
    <w:rsid w:val="00700D9C"/>
    <w:rsid w:val="007033AF"/>
    <w:rsid w:val="00704D01"/>
    <w:rsid w:val="007050D8"/>
    <w:rsid w:val="00706603"/>
    <w:rsid w:val="00711A40"/>
    <w:rsid w:val="00712A25"/>
    <w:rsid w:val="00714ECD"/>
    <w:rsid w:val="00715306"/>
    <w:rsid w:val="00715EEC"/>
    <w:rsid w:val="0072437C"/>
    <w:rsid w:val="00724752"/>
    <w:rsid w:val="0072613D"/>
    <w:rsid w:val="00730296"/>
    <w:rsid w:val="00730E78"/>
    <w:rsid w:val="0073377A"/>
    <w:rsid w:val="00734047"/>
    <w:rsid w:val="007363F1"/>
    <w:rsid w:val="00736A97"/>
    <w:rsid w:val="00737D3C"/>
    <w:rsid w:val="00741302"/>
    <w:rsid w:val="007432B6"/>
    <w:rsid w:val="00743A84"/>
    <w:rsid w:val="00750971"/>
    <w:rsid w:val="00753C5D"/>
    <w:rsid w:val="00754DFC"/>
    <w:rsid w:val="007636F4"/>
    <w:rsid w:val="00766FB5"/>
    <w:rsid w:val="00770DA8"/>
    <w:rsid w:val="00773458"/>
    <w:rsid w:val="007804D3"/>
    <w:rsid w:val="00780E61"/>
    <w:rsid w:val="007822A8"/>
    <w:rsid w:val="00782829"/>
    <w:rsid w:val="00782AA7"/>
    <w:rsid w:val="00784767"/>
    <w:rsid w:val="0078729F"/>
    <w:rsid w:val="00787665"/>
    <w:rsid w:val="00796F2F"/>
    <w:rsid w:val="00796F9E"/>
    <w:rsid w:val="007A32D8"/>
    <w:rsid w:val="007A57AB"/>
    <w:rsid w:val="007A6412"/>
    <w:rsid w:val="007A6BEE"/>
    <w:rsid w:val="007A6F63"/>
    <w:rsid w:val="007A6FA4"/>
    <w:rsid w:val="007B1057"/>
    <w:rsid w:val="007B27FF"/>
    <w:rsid w:val="007C5918"/>
    <w:rsid w:val="007C7D39"/>
    <w:rsid w:val="007E0F3D"/>
    <w:rsid w:val="007E127F"/>
    <w:rsid w:val="007E439D"/>
    <w:rsid w:val="007E45A2"/>
    <w:rsid w:val="007F02C6"/>
    <w:rsid w:val="007F0D2B"/>
    <w:rsid w:val="007F13F4"/>
    <w:rsid w:val="007F1BE6"/>
    <w:rsid w:val="007F47D7"/>
    <w:rsid w:val="007F6487"/>
    <w:rsid w:val="007F6712"/>
    <w:rsid w:val="0080477F"/>
    <w:rsid w:val="00804B14"/>
    <w:rsid w:val="00807372"/>
    <w:rsid w:val="00813C09"/>
    <w:rsid w:val="008160B5"/>
    <w:rsid w:val="00816CA9"/>
    <w:rsid w:val="00822CD1"/>
    <w:rsid w:val="00831764"/>
    <w:rsid w:val="00831BE1"/>
    <w:rsid w:val="00835921"/>
    <w:rsid w:val="00843233"/>
    <w:rsid w:val="008432AD"/>
    <w:rsid w:val="0084403D"/>
    <w:rsid w:val="0084485D"/>
    <w:rsid w:val="00847E67"/>
    <w:rsid w:val="00850265"/>
    <w:rsid w:val="008524D1"/>
    <w:rsid w:val="0085475B"/>
    <w:rsid w:val="00861083"/>
    <w:rsid w:val="0086375F"/>
    <w:rsid w:val="00863EF8"/>
    <w:rsid w:val="008725DA"/>
    <w:rsid w:val="00873BB7"/>
    <w:rsid w:val="008836C8"/>
    <w:rsid w:val="00883E9A"/>
    <w:rsid w:val="00885144"/>
    <w:rsid w:val="00886FE7"/>
    <w:rsid w:val="0089081F"/>
    <w:rsid w:val="00892F64"/>
    <w:rsid w:val="0089301A"/>
    <w:rsid w:val="008A1774"/>
    <w:rsid w:val="008A27A1"/>
    <w:rsid w:val="008A42B5"/>
    <w:rsid w:val="008A5539"/>
    <w:rsid w:val="008B03FB"/>
    <w:rsid w:val="008B2CE1"/>
    <w:rsid w:val="008C4D36"/>
    <w:rsid w:val="008C6A62"/>
    <w:rsid w:val="008D111B"/>
    <w:rsid w:val="008D1DEE"/>
    <w:rsid w:val="008D3317"/>
    <w:rsid w:val="008E06A0"/>
    <w:rsid w:val="008E19E2"/>
    <w:rsid w:val="008E28E3"/>
    <w:rsid w:val="008E515E"/>
    <w:rsid w:val="008E5644"/>
    <w:rsid w:val="008F14BE"/>
    <w:rsid w:val="008F5BDC"/>
    <w:rsid w:val="008F5EAA"/>
    <w:rsid w:val="008F6EFC"/>
    <w:rsid w:val="009004FE"/>
    <w:rsid w:val="00905429"/>
    <w:rsid w:val="009054A9"/>
    <w:rsid w:val="00916058"/>
    <w:rsid w:val="009202AD"/>
    <w:rsid w:val="0092299C"/>
    <w:rsid w:val="009237CD"/>
    <w:rsid w:val="009258F8"/>
    <w:rsid w:val="009315E6"/>
    <w:rsid w:val="009339D0"/>
    <w:rsid w:val="00933B91"/>
    <w:rsid w:val="00941B0E"/>
    <w:rsid w:val="00941B8A"/>
    <w:rsid w:val="00942D6D"/>
    <w:rsid w:val="00953EDB"/>
    <w:rsid w:val="00965193"/>
    <w:rsid w:val="00965D72"/>
    <w:rsid w:val="00967714"/>
    <w:rsid w:val="00970933"/>
    <w:rsid w:val="00971E04"/>
    <w:rsid w:val="009808C9"/>
    <w:rsid w:val="00980AB3"/>
    <w:rsid w:val="00980EE3"/>
    <w:rsid w:val="00991A1A"/>
    <w:rsid w:val="009A3124"/>
    <w:rsid w:val="009A751D"/>
    <w:rsid w:val="009A7C3A"/>
    <w:rsid w:val="009B3B99"/>
    <w:rsid w:val="009B4374"/>
    <w:rsid w:val="009B5902"/>
    <w:rsid w:val="009C5C03"/>
    <w:rsid w:val="009C64C5"/>
    <w:rsid w:val="009C7CBB"/>
    <w:rsid w:val="009D0558"/>
    <w:rsid w:val="009D619B"/>
    <w:rsid w:val="009D7507"/>
    <w:rsid w:val="009E4739"/>
    <w:rsid w:val="009F6FCE"/>
    <w:rsid w:val="00A05B00"/>
    <w:rsid w:val="00A06024"/>
    <w:rsid w:val="00A105FC"/>
    <w:rsid w:val="00A16686"/>
    <w:rsid w:val="00A252CA"/>
    <w:rsid w:val="00A26E0D"/>
    <w:rsid w:val="00A301BF"/>
    <w:rsid w:val="00A3291B"/>
    <w:rsid w:val="00A34DE6"/>
    <w:rsid w:val="00A35116"/>
    <w:rsid w:val="00A35A8B"/>
    <w:rsid w:val="00A36794"/>
    <w:rsid w:val="00A44E86"/>
    <w:rsid w:val="00A44F4A"/>
    <w:rsid w:val="00A515BE"/>
    <w:rsid w:val="00A51640"/>
    <w:rsid w:val="00A53E87"/>
    <w:rsid w:val="00A56C51"/>
    <w:rsid w:val="00A64D9C"/>
    <w:rsid w:val="00A701C7"/>
    <w:rsid w:val="00A75008"/>
    <w:rsid w:val="00A806F2"/>
    <w:rsid w:val="00A80F2B"/>
    <w:rsid w:val="00A8627E"/>
    <w:rsid w:val="00A86E75"/>
    <w:rsid w:val="00A92B97"/>
    <w:rsid w:val="00A973E8"/>
    <w:rsid w:val="00AA12E6"/>
    <w:rsid w:val="00AA304D"/>
    <w:rsid w:val="00AA3299"/>
    <w:rsid w:val="00AA50A3"/>
    <w:rsid w:val="00AA6449"/>
    <w:rsid w:val="00AA709C"/>
    <w:rsid w:val="00AA75FB"/>
    <w:rsid w:val="00AA7989"/>
    <w:rsid w:val="00AA79B6"/>
    <w:rsid w:val="00AB37EC"/>
    <w:rsid w:val="00AB5933"/>
    <w:rsid w:val="00AB6116"/>
    <w:rsid w:val="00AB793D"/>
    <w:rsid w:val="00AC43D1"/>
    <w:rsid w:val="00AC6197"/>
    <w:rsid w:val="00AD02C8"/>
    <w:rsid w:val="00AD0347"/>
    <w:rsid w:val="00AD062E"/>
    <w:rsid w:val="00AD53B2"/>
    <w:rsid w:val="00AE1EA1"/>
    <w:rsid w:val="00AE60D2"/>
    <w:rsid w:val="00AE6E10"/>
    <w:rsid w:val="00AF45FE"/>
    <w:rsid w:val="00AF7563"/>
    <w:rsid w:val="00B00856"/>
    <w:rsid w:val="00B0561E"/>
    <w:rsid w:val="00B13825"/>
    <w:rsid w:val="00B156D6"/>
    <w:rsid w:val="00B22109"/>
    <w:rsid w:val="00B2269A"/>
    <w:rsid w:val="00B2689D"/>
    <w:rsid w:val="00B4002D"/>
    <w:rsid w:val="00B446A2"/>
    <w:rsid w:val="00B51301"/>
    <w:rsid w:val="00B53056"/>
    <w:rsid w:val="00B62C18"/>
    <w:rsid w:val="00B65B4F"/>
    <w:rsid w:val="00B70A96"/>
    <w:rsid w:val="00B85828"/>
    <w:rsid w:val="00B86A78"/>
    <w:rsid w:val="00BA12FC"/>
    <w:rsid w:val="00BA25DE"/>
    <w:rsid w:val="00BA74AD"/>
    <w:rsid w:val="00BA7B1A"/>
    <w:rsid w:val="00BB0108"/>
    <w:rsid w:val="00BB1906"/>
    <w:rsid w:val="00BB4E74"/>
    <w:rsid w:val="00BC04E0"/>
    <w:rsid w:val="00BC1D1C"/>
    <w:rsid w:val="00BD04F6"/>
    <w:rsid w:val="00BD44EF"/>
    <w:rsid w:val="00BD67CF"/>
    <w:rsid w:val="00BE186C"/>
    <w:rsid w:val="00BE2B8B"/>
    <w:rsid w:val="00BE3B18"/>
    <w:rsid w:val="00BE3FB8"/>
    <w:rsid w:val="00BE4C1A"/>
    <w:rsid w:val="00BE5459"/>
    <w:rsid w:val="00BE7019"/>
    <w:rsid w:val="00BF02A2"/>
    <w:rsid w:val="00BF324D"/>
    <w:rsid w:val="00BF43F6"/>
    <w:rsid w:val="00BF7912"/>
    <w:rsid w:val="00C06C64"/>
    <w:rsid w:val="00C1305C"/>
    <w:rsid w:val="00C1450A"/>
    <w:rsid w:val="00C21B69"/>
    <w:rsid w:val="00C2273D"/>
    <w:rsid w:val="00C2297E"/>
    <w:rsid w:val="00C25643"/>
    <w:rsid w:val="00C2647C"/>
    <w:rsid w:val="00C2758D"/>
    <w:rsid w:val="00C3075E"/>
    <w:rsid w:val="00C331AE"/>
    <w:rsid w:val="00C33A1A"/>
    <w:rsid w:val="00C3453E"/>
    <w:rsid w:val="00C35B0F"/>
    <w:rsid w:val="00C37607"/>
    <w:rsid w:val="00C43EA1"/>
    <w:rsid w:val="00C45FA1"/>
    <w:rsid w:val="00C46CA1"/>
    <w:rsid w:val="00C5498B"/>
    <w:rsid w:val="00C615D2"/>
    <w:rsid w:val="00C63744"/>
    <w:rsid w:val="00C674D7"/>
    <w:rsid w:val="00C711A6"/>
    <w:rsid w:val="00C73D55"/>
    <w:rsid w:val="00C750CE"/>
    <w:rsid w:val="00C770C1"/>
    <w:rsid w:val="00C77525"/>
    <w:rsid w:val="00C81CB1"/>
    <w:rsid w:val="00C90646"/>
    <w:rsid w:val="00C90907"/>
    <w:rsid w:val="00C91785"/>
    <w:rsid w:val="00C97F39"/>
    <w:rsid w:val="00CA5734"/>
    <w:rsid w:val="00CA7D05"/>
    <w:rsid w:val="00CB1F81"/>
    <w:rsid w:val="00CB2822"/>
    <w:rsid w:val="00CB4E87"/>
    <w:rsid w:val="00CB5302"/>
    <w:rsid w:val="00CC1075"/>
    <w:rsid w:val="00CC204B"/>
    <w:rsid w:val="00CC2180"/>
    <w:rsid w:val="00CD0DC2"/>
    <w:rsid w:val="00CD2FE8"/>
    <w:rsid w:val="00CD3562"/>
    <w:rsid w:val="00CD4B02"/>
    <w:rsid w:val="00CD5652"/>
    <w:rsid w:val="00CD6229"/>
    <w:rsid w:val="00CD6518"/>
    <w:rsid w:val="00CE6045"/>
    <w:rsid w:val="00CE7D9B"/>
    <w:rsid w:val="00CF0403"/>
    <w:rsid w:val="00D00938"/>
    <w:rsid w:val="00D00EC9"/>
    <w:rsid w:val="00D012E8"/>
    <w:rsid w:val="00D0188A"/>
    <w:rsid w:val="00D15AF6"/>
    <w:rsid w:val="00D1781B"/>
    <w:rsid w:val="00D240B3"/>
    <w:rsid w:val="00D27B93"/>
    <w:rsid w:val="00D312CB"/>
    <w:rsid w:val="00D40580"/>
    <w:rsid w:val="00D42279"/>
    <w:rsid w:val="00D43432"/>
    <w:rsid w:val="00D4395F"/>
    <w:rsid w:val="00D43B5B"/>
    <w:rsid w:val="00D43BDB"/>
    <w:rsid w:val="00D44266"/>
    <w:rsid w:val="00D44B6D"/>
    <w:rsid w:val="00D457E3"/>
    <w:rsid w:val="00D45CB7"/>
    <w:rsid w:val="00D45DB4"/>
    <w:rsid w:val="00D52092"/>
    <w:rsid w:val="00D52B11"/>
    <w:rsid w:val="00D53CC7"/>
    <w:rsid w:val="00D56DC0"/>
    <w:rsid w:val="00D60BCA"/>
    <w:rsid w:val="00D61C17"/>
    <w:rsid w:val="00D6256D"/>
    <w:rsid w:val="00D63CC2"/>
    <w:rsid w:val="00D6485E"/>
    <w:rsid w:val="00D6651A"/>
    <w:rsid w:val="00D6665A"/>
    <w:rsid w:val="00D679E5"/>
    <w:rsid w:val="00D70DE8"/>
    <w:rsid w:val="00D725FE"/>
    <w:rsid w:val="00D73DC1"/>
    <w:rsid w:val="00D749A8"/>
    <w:rsid w:val="00D74A04"/>
    <w:rsid w:val="00D74F30"/>
    <w:rsid w:val="00D763FF"/>
    <w:rsid w:val="00D76D10"/>
    <w:rsid w:val="00D80BB0"/>
    <w:rsid w:val="00D834A8"/>
    <w:rsid w:val="00D90DB5"/>
    <w:rsid w:val="00D917BE"/>
    <w:rsid w:val="00D9284F"/>
    <w:rsid w:val="00D93AFE"/>
    <w:rsid w:val="00D9549D"/>
    <w:rsid w:val="00D97B51"/>
    <w:rsid w:val="00DA07FA"/>
    <w:rsid w:val="00DA3606"/>
    <w:rsid w:val="00DA3901"/>
    <w:rsid w:val="00DA4D1C"/>
    <w:rsid w:val="00DB1BFD"/>
    <w:rsid w:val="00DB29F6"/>
    <w:rsid w:val="00DC3A24"/>
    <w:rsid w:val="00DC644D"/>
    <w:rsid w:val="00DC6E82"/>
    <w:rsid w:val="00DD20FC"/>
    <w:rsid w:val="00DD2718"/>
    <w:rsid w:val="00DD4416"/>
    <w:rsid w:val="00DD486D"/>
    <w:rsid w:val="00DE462B"/>
    <w:rsid w:val="00DE58D2"/>
    <w:rsid w:val="00DE5A08"/>
    <w:rsid w:val="00DE7E2F"/>
    <w:rsid w:val="00DF1C43"/>
    <w:rsid w:val="00DF1FA8"/>
    <w:rsid w:val="00DF50BA"/>
    <w:rsid w:val="00E0012A"/>
    <w:rsid w:val="00E00F14"/>
    <w:rsid w:val="00E02149"/>
    <w:rsid w:val="00E05389"/>
    <w:rsid w:val="00E06707"/>
    <w:rsid w:val="00E20C01"/>
    <w:rsid w:val="00E25065"/>
    <w:rsid w:val="00E27CDC"/>
    <w:rsid w:val="00E316E0"/>
    <w:rsid w:val="00E32872"/>
    <w:rsid w:val="00E36C1A"/>
    <w:rsid w:val="00E37BDC"/>
    <w:rsid w:val="00E416EB"/>
    <w:rsid w:val="00E426C8"/>
    <w:rsid w:val="00E42A53"/>
    <w:rsid w:val="00E445BB"/>
    <w:rsid w:val="00E53DCB"/>
    <w:rsid w:val="00E55775"/>
    <w:rsid w:val="00E55CCC"/>
    <w:rsid w:val="00E6045E"/>
    <w:rsid w:val="00E639AD"/>
    <w:rsid w:val="00E65772"/>
    <w:rsid w:val="00E70939"/>
    <w:rsid w:val="00E71458"/>
    <w:rsid w:val="00E71884"/>
    <w:rsid w:val="00E7240D"/>
    <w:rsid w:val="00E73E20"/>
    <w:rsid w:val="00E81E33"/>
    <w:rsid w:val="00E83E8A"/>
    <w:rsid w:val="00E93756"/>
    <w:rsid w:val="00E93F42"/>
    <w:rsid w:val="00EA124F"/>
    <w:rsid w:val="00EA1FBB"/>
    <w:rsid w:val="00EA2000"/>
    <w:rsid w:val="00EB083F"/>
    <w:rsid w:val="00EB19D2"/>
    <w:rsid w:val="00EB2223"/>
    <w:rsid w:val="00EC341F"/>
    <w:rsid w:val="00EC60D9"/>
    <w:rsid w:val="00ED3E1C"/>
    <w:rsid w:val="00EE172D"/>
    <w:rsid w:val="00EE52AE"/>
    <w:rsid w:val="00EE57A2"/>
    <w:rsid w:val="00EF0204"/>
    <w:rsid w:val="00EF528D"/>
    <w:rsid w:val="00F00445"/>
    <w:rsid w:val="00F01749"/>
    <w:rsid w:val="00F06975"/>
    <w:rsid w:val="00F07577"/>
    <w:rsid w:val="00F160B9"/>
    <w:rsid w:val="00F1799C"/>
    <w:rsid w:val="00F200B5"/>
    <w:rsid w:val="00F208BC"/>
    <w:rsid w:val="00F2188C"/>
    <w:rsid w:val="00F243A1"/>
    <w:rsid w:val="00F248DD"/>
    <w:rsid w:val="00F24FDA"/>
    <w:rsid w:val="00F27106"/>
    <w:rsid w:val="00F30A13"/>
    <w:rsid w:val="00F31530"/>
    <w:rsid w:val="00F3156B"/>
    <w:rsid w:val="00F36C85"/>
    <w:rsid w:val="00F413D7"/>
    <w:rsid w:val="00F4314C"/>
    <w:rsid w:val="00F51FB7"/>
    <w:rsid w:val="00F61119"/>
    <w:rsid w:val="00F64538"/>
    <w:rsid w:val="00F645AB"/>
    <w:rsid w:val="00F6644E"/>
    <w:rsid w:val="00F715A3"/>
    <w:rsid w:val="00F7365F"/>
    <w:rsid w:val="00F76E0C"/>
    <w:rsid w:val="00F81B6A"/>
    <w:rsid w:val="00F82479"/>
    <w:rsid w:val="00F859EB"/>
    <w:rsid w:val="00F872ED"/>
    <w:rsid w:val="00F90636"/>
    <w:rsid w:val="00F91AD5"/>
    <w:rsid w:val="00F92BC6"/>
    <w:rsid w:val="00F93FD7"/>
    <w:rsid w:val="00F9502B"/>
    <w:rsid w:val="00F96E18"/>
    <w:rsid w:val="00F9716F"/>
    <w:rsid w:val="00FB22AC"/>
    <w:rsid w:val="00FB4BE6"/>
    <w:rsid w:val="00FB56EA"/>
    <w:rsid w:val="00FC265A"/>
    <w:rsid w:val="00FC2B6C"/>
    <w:rsid w:val="00FC595A"/>
    <w:rsid w:val="00FD0CC8"/>
    <w:rsid w:val="00FD6D60"/>
    <w:rsid w:val="00FD7CE1"/>
    <w:rsid w:val="00FF0375"/>
    <w:rsid w:val="00FF44B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locked="1" w:semiHidden="0" w:uiPriority="0" w:unhideWhenUsed="0"/>
    <w:lsdException w:name="Subtitle" w:locked="1" w:semiHidden="0" w:uiPriority="0" w:unhideWhenUsed="0" w:qFormat="1"/>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D5CDC"/>
    <w:rPr>
      <w:rFonts w:ascii="Times New Roman" w:eastAsia="Times New Roman" w:hAnsi="Times New Roman"/>
      <w:sz w:val="24"/>
      <w:szCs w:val="24"/>
    </w:rPr>
  </w:style>
  <w:style w:type="paragraph" w:styleId="Nadpis3">
    <w:name w:val="heading 3"/>
    <w:basedOn w:val="Normln"/>
    <w:next w:val="Normln"/>
    <w:link w:val="Nadpis3Char"/>
    <w:uiPriority w:val="99"/>
    <w:qFormat/>
    <w:rsid w:val="000B39D9"/>
    <w:pPr>
      <w:keepNext/>
      <w:tabs>
        <w:tab w:val="left" w:pos="1134"/>
      </w:tabs>
      <w:jc w:val="both"/>
      <w:outlineLvl w:val="2"/>
    </w:pPr>
    <w:rPr>
      <w:rFonts w:ascii="Arial" w:hAnsi="Arial" w:cs="Arial"/>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link w:val="Nadpis3"/>
    <w:uiPriority w:val="99"/>
    <w:locked/>
    <w:rsid w:val="000B39D9"/>
    <w:rPr>
      <w:rFonts w:ascii="Arial" w:hAnsi="Arial" w:cs="Arial"/>
      <w:sz w:val="20"/>
      <w:szCs w:val="20"/>
      <w:lang w:eastAsia="cs-CZ"/>
    </w:rPr>
  </w:style>
  <w:style w:type="paragraph" w:styleId="Zkladntext">
    <w:name w:val="Body Text"/>
    <w:basedOn w:val="Normln"/>
    <w:link w:val="ZkladntextChar"/>
    <w:uiPriority w:val="99"/>
    <w:rsid w:val="002D5CDC"/>
    <w:pPr>
      <w:jc w:val="both"/>
    </w:pPr>
    <w:rPr>
      <w:rFonts w:ascii="Arial" w:hAnsi="Arial" w:cs="Arial"/>
    </w:rPr>
  </w:style>
  <w:style w:type="character" w:customStyle="1" w:styleId="ZkladntextChar">
    <w:name w:val="Základní text Char"/>
    <w:link w:val="Zkladntext"/>
    <w:uiPriority w:val="99"/>
    <w:locked/>
    <w:rsid w:val="002D5CDC"/>
    <w:rPr>
      <w:rFonts w:ascii="Arial" w:hAnsi="Arial" w:cs="Arial"/>
      <w:sz w:val="20"/>
      <w:szCs w:val="20"/>
      <w:lang w:eastAsia="cs-CZ"/>
    </w:rPr>
  </w:style>
  <w:style w:type="paragraph" w:styleId="Zkladntextodsazen">
    <w:name w:val="Body Text Indent"/>
    <w:basedOn w:val="Normln"/>
    <w:link w:val="ZkladntextodsazenChar"/>
    <w:uiPriority w:val="99"/>
    <w:rsid w:val="002D5CDC"/>
    <w:pPr>
      <w:ind w:left="360"/>
      <w:jc w:val="both"/>
    </w:pPr>
    <w:rPr>
      <w:rFonts w:ascii="Arial" w:hAnsi="Arial" w:cs="Arial"/>
    </w:rPr>
  </w:style>
  <w:style w:type="character" w:customStyle="1" w:styleId="ZkladntextodsazenChar">
    <w:name w:val="Základní text odsazený Char"/>
    <w:link w:val="Zkladntextodsazen"/>
    <w:uiPriority w:val="99"/>
    <w:locked/>
    <w:rsid w:val="002D5CDC"/>
    <w:rPr>
      <w:rFonts w:ascii="Arial" w:hAnsi="Arial" w:cs="Arial"/>
      <w:sz w:val="20"/>
      <w:szCs w:val="20"/>
      <w:lang w:eastAsia="cs-CZ"/>
    </w:rPr>
  </w:style>
  <w:style w:type="paragraph" w:styleId="Zkladntext3">
    <w:name w:val="Body Text 3"/>
    <w:basedOn w:val="Normln"/>
    <w:link w:val="Zkladntext3Char"/>
    <w:uiPriority w:val="99"/>
    <w:rsid w:val="002D5CDC"/>
    <w:pPr>
      <w:spacing w:after="120"/>
    </w:pPr>
    <w:rPr>
      <w:sz w:val="16"/>
      <w:szCs w:val="16"/>
    </w:rPr>
  </w:style>
  <w:style w:type="character" w:customStyle="1" w:styleId="Zkladntext3Char">
    <w:name w:val="Základní text 3 Char"/>
    <w:link w:val="Zkladntext3"/>
    <w:uiPriority w:val="99"/>
    <w:locked/>
    <w:rsid w:val="002D5CDC"/>
    <w:rPr>
      <w:rFonts w:ascii="Times New Roman" w:hAnsi="Times New Roman" w:cs="Times New Roman"/>
      <w:sz w:val="16"/>
      <w:szCs w:val="16"/>
      <w:lang w:eastAsia="cs-CZ"/>
    </w:rPr>
  </w:style>
  <w:style w:type="paragraph" w:styleId="Zhlav">
    <w:name w:val="header"/>
    <w:basedOn w:val="Normln"/>
    <w:link w:val="ZhlavChar"/>
    <w:uiPriority w:val="99"/>
    <w:rsid w:val="002D5CDC"/>
    <w:pPr>
      <w:tabs>
        <w:tab w:val="center" w:pos="4536"/>
        <w:tab w:val="right" w:pos="9072"/>
      </w:tabs>
    </w:pPr>
  </w:style>
  <w:style w:type="character" w:customStyle="1" w:styleId="ZhlavChar">
    <w:name w:val="Záhlaví Char"/>
    <w:link w:val="Zhlav"/>
    <w:uiPriority w:val="99"/>
    <w:locked/>
    <w:rsid w:val="002D5CDC"/>
    <w:rPr>
      <w:rFonts w:ascii="Times New Roman" w:hAnsi="Times New Roman" w:cs="Times New Roman"/>
      <w:sz w:val="24"/>
      <w:szCs w:val="24"/>
      <w:lang w:eastAsia="cs-CZ"/>
    </w:rPr>
  </w:style>
  <w:style w:type="paragraph" w:styleId="Zpat">
    <w:name w:val="footer"/>
    <w:basedOn w:val="Normln"/>
    <w:link w:val="ZpatChar"/>
    <w:uiPriority w:val="99"/>
    <w:rsid w:val="002D5CDC"/>
    <w:pPr>
      <w:tabs>
        <w:tab w:val="center" w:pos="4536"/>
        <w:tab w:val="right" w:pos="9072"/>
      </w:tabs>
    </w:pPr>
  </w:style>
  <w:style w:type="character" w:customStyle="1" w:styleId="ZpatChar">
    <w:name w:val="Zápatí Char"/>
    <w:link w:val="Zpat"/>
    <w:uiPriority w:val="99"/>
    <w:locked/>
    <w:rsid w:val="002D5CDC"/>
    <w:rPr>
      <w:rFonts w:ascii="Times New Roman" w:hAnsi="Times New Roman" w:cs="Times New Roman"/>
      <w:sz w:val="24"/>
      <w:szCs w:val="24"/>
      <w:lang w:eastAsia="cs-CZ"/>
    </w:rPr>
  </w:style>
  <w:style w:type="paragraph" w:styleId="Textbubliny">
    <w:name w:val="Balloon Text"/>
    <w:basedOn w:val="Normln"/>
    <w:link w:val="TextbublinyChar"/>
    <w:uiPriority w:val="99"/>
    <w:semiHidden/>
    <w:rsid w:val="002D5CDC"/>
    <w:rPr>
      <w:rFonts w:ascii="Tahoma" w:hAnsi="Tahoma" w:cs="Tahoma"/>
      <w:sz w:val="16"/>
      <w:szCs w:val="16"/>
    </w:rPr>
  </w:style>
  <w:style w:type="character" w:customStyle="1" w:styleId="TextbublinyChar">
    <w:name w:val="Text bubliny Char"/>
    <w:link w:val="Textbubliny"/>
    <w:uiPriority w:val="99"/>
    <w:semiHidden/>
    <w:locked/>
    <w:rsid w:val="002D5CDC"/>
    <w:rPr>
      <w:rFonts w:ascii="Tahoma" w:hAnsi="Tahoma" w:cs="Tahoma"/>
      <w:sz w:val="16"/>
      <w:szCs w:val="16"/>
      <w:lang w:eastAsia="cs-CZ"/>
    </w:rPr>
  </w:style>
  <w:style w:type="paragraph" w:styleId="Odstavecseseznamem">
    <w:name w:val="List Paragraph"/>
    <w:basedOn w:val="Normln"/>
    <w:uiPriority w:val="99"/>
    <w:qFormat/>
    <w:rsid w:val="00C77525"/>
    <w:pPr>
      <w:ind w:left="720"/>
    </w:pPr>
  </w:style>
  <w:style w:type="paragraph" w:styleId="Zkladntextodsazen2">
    <w:name w:val="Body Text Indent 2"/>
    <w:basedOn w:val="Normln"/>
    <w:link w:val="Zkladntextodsazen2Char"/>
    <w:uiPriority w:val="99"/>
    <w:rsid w:val="000B39D9"/>
    <w:pPr>
      <w:spacing w:after="120" w:line="480" w:lineRule="auto"/>
      <w:ind w:left="283"/>
    </w:pPr>
  </w:style>
  <w:style w:type="character" w:customStyle="1" w:styleId="Zkladntextodsazen2Char">
    <w:name w:val="Základní text odsazený 2 Char"/>
    <w:link w:val="Zkladntextodsazen2"/>
    <w:uiPriority w:val="99"/>
    <w:locked/>
    <w:rsid w:val="000B39D9"/>
    <w:rPr>
      <w:rFonts w:ascii="Times New Roman" w:hAnsi="Times New Roman" w:cs="Times New Roman"/>
      <w:sz w:val="24"/>
      <w:szCs w:val="24"/>
      <w:lang w:eastAsia="cs-CZ"/>
    </w:rPr>
  </w:style>
  <w:style w:type="paragraph" w:customStyle="1" w:styleId="podzprva">
    <w:name w:val="podzprááva"/>
    <w:basedOn w:val="Normln"/>
    <w:uiPriority w:val="99"/>
    <w:rsid w:val="000B39D9"/>
    <w:pPr>
      <w:numPr>
        <w:ilvl w:val="1"/>
        <w:numId w:val="4"/>
      </w:numPr>
      <w:jc w:val="both"/>
    </w:pPr>
    <w:rPr>
      <w:rFonts w:ascii="Arial" w:hAnsi="Arial" w:cs="Arial"/>
      <w:b/>
      <w:bCs/>
    </w:rPr>
  </w:style>
  <w:style w:type="paragraph" w:customStyle="1" w:styleId="Prvodnzprva2">
    <w:name w:val="Průvodní zpráva_2"/>
    <w:basedOn w:val="Normln"/>
    <w:uiPriority w:val="99"/>
    <w:rsid w:val="000B39D9"/>
    <w:pPr>
      <w:numPr>
        <w:numId w:val="4"/>
      </w:numPr>
      <w:jc w:val="both"/>
    </w:pPr>
    <w:rPr>
      <w:rFonts w:ascii="Arial" w:hAnsi="Arial" w:cs="Arial"/>
      <w:b/>
      <w:bCs/>
    </w:rPr>
  </w:style>
  <w:style w:type="paragraph" w:styleId="Zkladntextodsazen3">
    <w:name w:val="Body Text Indent 3"/>
    <w:basedOn w:val="Normln"/>
    <w:link w:val="Zkladntextodsazen3Char"/>
    <w:uiPriority w:val="99"/>
    <w:rsid w:val="000B39D9"/>
    <w:pPr>
      <w:spacing w:after="120"/>
      <w:ind w:left="283"/>
    </w:pPr>
    <w:rPr>
      <w:sz w:val="16"/>
      <w:szCs w:val="16"/>
    </w:rPr>
  </w:style>
  <w:style w:type="character" w:customStyle="1" w:styleId="Zkladntextodsazen3Char">
    <w:name w:val="Základní text odsazený 3 Char"/>
    <w:link w:val="Zkladntextodsazen3"/>
    <w:uiPriority w:val="99"/>
    <w:locked/>
    <w:rsid w:val="000B39D9"/>
    <w:rPr>
      <w:rFonts w:ascii="Times New Roman" w:hAnsi="Times New Roman" w:cs="Times New Roman"/>
      <w:sz w:val="16"/>
      <w:szCs w:val="16"/>
      <w:lang w:eastAsia="cs-CZ"/>
    </w:rPr>
  </w:style>
  <w:style w:type="paragraph" w:customStyle="1" w:styleId="podpod">
    <w:name w:val="podpod"/>
    <w:basedOn w:val="Normln"/>
    <w:uiPriority w:val="99"/>
    <w:rsid w:val="000B39D9"/>
    <w:pPr>
      <w:numPr>
        <w:ilvl w:val="2"/>
        <w:numId w:val="5"/>
      </w:numPr>
      <w:tabs>
        <w:tab w:val="left" w:pos="1134"/>
        <w:tab w:val="left" w:pos="3402"/>
      </w:tabs>
      <w:jc w:val="both"/>
    </w:pPr>
    <w:rPr>
      <w:rFonts w:ascii="Arial" w:hAnsi="Arial" w:cs="Arial"/>
      <w:b/>
      <w:bCs/>
    </w:rPr>
  </w:style>
  <w:style w:type="paragraph" w:customStyle="1" w:styleId="Default">
    <w:name w:val="Default"/>
    <w:uiPriority w:val="99"/>
    <w:rsid w:val="00325A46"/>
    <w:pPr>
      <w:suppressAutoHyphens/>
      <w:autoSpaceDE w:val="0"/>
      <w:autoSpaceDN w:val="0"/>
      <w:textAlignment w:val="baseline"/>
    </w:pPr>
    <w:rPr>
      <w:rFonts w:ascii="Arial" w:hAnsi="Arial" w:cs="Arial"/>
      <w:color w:val="000000"/>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309131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6EA53FA-D70C-4659-AFF0-5FCDE2E5D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1398</TotalTime>
  <Pages>1</Pages>
  <Words>4609</Words>
  <Characters>27197</Characters>
  <Application>Microsoft Office Word</Application>
  <DocSecurity>0</DocSecurity>
  <Lines>226</Lines>
  <Paragraphs>63</Paragraphs>
  <ScaleCrop>false</ScaleCrop>
  <HeadingPairs>
    <vt:vector size="2" baseType="variant">
      <vt:variant>
        <vt:lpstr>Název</vt:lpstr>
      </vt:variant>
      <vt:variant>
        <vt:i4>1</vt:i4>
      </vt:variant>
    </vt:vector>
  </HeadingPairs>
  <TitlesOfParts>
    <vt:vector size="1" baseType="lpstr">
      <vt:lpstr/>
    </vt:vector>
  </TitlesOfParts>
  <Company>xxx</Company>
  <LinksUpToDate>false</LinksUpToDate>
  <CharactersWithSpaces>31743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Jana Strnadová</cp:lastModifiedBy>
  <cp:revision>68</cp:revision>
  <cp:lastPrinted>2014-04-24T15:35:00Z</cp:lastPrinted>
  <dcterms:created xsi:type="dcterms:W3CDTF">2014-04-05T08:29:00Z</dcterms:created>
  <dcterms:modified xsi:type="dcterms:W3CDTF">2017-05-22T12:14:00Z</dcterms:modified>
</cp:coreProperties>
</file>