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62" w:rsidRDefault="003B3562" w:rsidP="00006D5D">
      <w:pPr>
        <w:pStyle w:val="Nzev"/>
        <w:outlineLvl w:val="0"/>
        <w:rPr>
          <w:rFonts w:asciiTheme="minorHAnsi" w:hAnsiTheme="minorHAnsi"/>
          <w:sz w:val="32"/>
          <w:szCs w:val="22"/>
        </w:rPr>
      </w:pPr>
    </w:p>
    <w:p w:rsidR="008547EF" w:rsidRPr="00E05F63" w:rsidRDefault="00671575" w:rsidP="00006D5D">
      <w:pPr>
        <w:pStyle w:val="Nzev"/>
        <w:outlineLvl w:val="0"/>
        <w:rPr>
          <w:rFonts w:asciiTheme="minorHAnsi" w:hAnsiTheme="minorHAnsi"/>
          <w:sz w:val="32"/>
          <w:szCs w:val="22"/>
        </w:rPr>
      </w:pPr>
      <w:r w:rsidRPr="00E05F63">
        <w:rPr>
          <w:rFonts w:asciiTheme="minorHAnsi" w:hAnsiTheme="minorHAnsi"/>
          <w:sz w:val="32"/>
          <w:szCs w:val="22"/>
        </w:rPr>
        <w:t>Smlouva o dílo</w:t>
      </w: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„smlouva“)</w:t>
      </w:r>
    </w:p>
    <w:p w:rsidR="008547EF" w:rsidRPr="00E05F63" w:rsidRDefault="008547EF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uzavřená dle § 2586 a n</w:t>
      </w:r>
      <w:r w:rsidR="00006D5D">
        <w:rPr>
          <w:rFonts w:asciiTheme="minorHAnsi" w:hAnsiTheme="minorHAnsi"/>
          <w:sz w:val="22"/>
          <w:szCs w:val="22"/>
        </w:rPr>
        <w:t>ásl. zákona č. 89/2012 Sb. Sb.,</w:t>
      </w: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občanský zákoník, ve znění pozd</w:t>
      </w:r>
      <w:r w:rsidR="00006D5D">
        <w:rPr>
          <w:rFonts w:asciiTheme="minorHAnsi" w:hAnsiTheme="minorHAnsi"/>
          <w:sz w:val="22"/>
          <w:szCs w:val="22"/>
        </w:rPr>
        <w:t>ějších předpisů (dále jen „OZ“)</w:t>
      </w: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č. Objednatele</w:t>
      </w: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č. Zhotovitele</w:t>
      </w:r>
    </w:p>
    <w:p w:rsidR="008547EF" w:rsidRDefault="008547EF" w:rsidP="008547EF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:rsidR="00991E7E" w:rsidRPr="00E05F63" w:rsidRDefault="00991E7E" w:rsidP="008547EF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I.</w:t>
      </w:r>
    </w:p>
    <w:p w:rsidR="008547EF" w:rsidRPr="00E05F63" w:rsidRDefault="00671575" w:rsidP="008547EF">
      <w:pPr>
        <w:pStyle w:val="Nzev"/>
        <w:outlineLvl w:val="0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Smluvní strany</w:t>
      </w:r>
    </w:p>
    <w:p w:rsidR="0036063D" w:rsidRPr="00E05F63" w:rsidRDefault="00671575" w:rsidP="0036063D">
      <w:pPr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1.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b/>
          <w:sz w:val="22"/>
          <w:szCs w:val="22"/>
        </w:rPr>
        <w:t xml:space="preserve">Objednatel: </w:t>
      </w:r>
      <w:r w:rsidRPr="00E05F63">
        <w:rPr>
          <w:rFonts w:asciiTheme="minorHAnsi" w:hAnsiTheme="minorHAnsi"/>
          <w:b/>
          <w:sz w:val="22"/>
          <w:szCs w:val="22"/>
        </w:rPr>
        <w:tab/>
      </w:r>
      <w:r w:rsidRPr="00E05F63">
        <w:rPr>
          <w:rFonts w:asciiTheme="minorHAnsi" w:hAnsiTheme="minorHAnsi"/>
          <w:b/>
          <w:sz w:val="22"/>
          <w:szCs w:val="22"/>
        </w:rPr>
        <w:tab/>
        <w:t>Vysoká škola chemicko-technologická v Praze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Sídlo: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  <w:t>Technická 5, Praha 6, PSČ 166 28</w:t>
      </w:r>
    </w:p>
    <w:p w:rsidR="0036063D" w:rsidRPr="00E05F63" w:rsidRDefault="00671575" w:rsidP="00006D5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Zastoupený: 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="00002A1C">
        <w:rPr>
          <w:rFonts w:asciiTheme="minorHAnsi" w:hAnsiTheme="minorHAnsi"/>
          <w:sz w:val="22"/>
          <w:szCs w:val="22"/>
        </w:rPr>
        <w:t>p</w:t>
      </w:r>
      <w:r w:rsidR="00002A1C" w:rsidRPr="00E05F63">
        <w:rPr>
          <w:rFonts w:asciiTheme="minorHAnsi" w:hAnsiTheme="minorHAnsi"/>
          <w:sz w:val="22"/>
          <w:szCs w:val="22"/>
        </w:rPr>
        <w:t>rof</w:t>
      </w:r>
      <w:r w:rsidRPr="00E05F63">
        <w:rPr>
          <w:rFonts w:asciiTheme="minorHAnsi" w:hAnsiTheme="minorHAnsi"/>
          <w:sz w:val="22"/>
          <w:szCs w:val="22"/>
        </w:rPr>
        <w:t xml:space="preserve">. Ing. Karlem </w:t>
      </w:r>
      <w:proofErr w:type="spellStart"/>
      <w:r w:rsidRPr="00E05F63">
        <w:rPr>
          <w:rFonts w:asciiTheme="minorHAnsi" w:hAnsiTheme="minorHAnsi"/>
          <w:sz w:val="22"/>
          <w:szCs w:val="22"/>
        </w:rPr>
        <w:t>Melzochem</w:t>
      </w:r>
      <w:proofErr w:type="spellEnd"/>
      <w:r w:rsidRPr="00E05F63">
        <w:rPr>
          <w:rFonts w:asciiTheme="minorHAnsi" w:hAnsiTheme="minorHAnsi"/>
          <w:sz w:val="22"/>
          <w:szCs w:val="22"/>
        </w:rPr>
        <w:t xml:space="preserve">, CSc., rektorem </w:t>
      </w:r>
    </w:p>
    <w:p w:rsidR="0036063D" w:rsidRPr="00E05F63" w:rsidRDefault="00006D5D" w:rsidP="00006D5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>60461373</w:t>
      </w:r>
    </w:p>
    <w:p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  <w:t>CZ60461373</w:t>
      </w:r>
    </w:p>
    <w:p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 w:rsidR="00671575" w:rsidRPr="00E05F63">
        <w:rPr>
          <w:rFonts w:asciiTheme="minorHAnsi" w:hAnsiTheme="minorHAnsi"/>
          <w:sz w:val="22"/>
          <w:szCs w:val="22"/>
        </w:rPr>
        <w:tab/>
        <w:t>ČSOB, a.s.</w:t>
      </w:r>
    </w:p>
    <w:p w:rsidR="0036063D" w:rsidRPr="00E05F63" w:rsidRDefault="00006D5D" w:rsidP="0036063D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  <w:t>130197294/0300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</w:t>
      </w:r>
      <w:r w:rsidRPr="00E05F63">
        <w:rPr>
          <w:rFonts w:asciiTheme="minorHAnsi" w:hAnsiTheme="minorHAnsi"/>
          <w:b/>
          <w:i/>
          <w:sz w:val="22"/>
          <w:szCs w:val="22"/>
        </w:rPr>
        <w:t>Objednatel</w:t>
      </w:r>
      <w:r w:rsidRPr="00E05F63">
        <w:rPr>
          <w:rFonts w:asciiTheme="minorHAnsi" w:hAnsiTheme="minorHAnsi"/>
          <w:sz w:val="22"/>
          <w:szCs w:val="22"/>
        </w:rPr>
        <w:t>“)</w:t>
      </w:r>
    </w:p>
    <w:p w:rsidR="0036063D" w:rsidRDefault="0036063D" w:rsidP="0036063D">
      <w:pPr>
        <w:rPr>
          <w:rFonts w:asciiTheme="minorHAnsi" w:hAnsiTheme="minorHAnsi"/>
          <w:sz w:val="22"/>
          <w:szCs w:val="22"/>
        </w:rPr>
      </w:pPr>
    </w:p>
    <w:p w:rsidR="003B3562" w:rsidRPr="00E05F63" w:rsidRDefault="003B3562" w:rsidP="0036063D">
      <w:pPr>
        <w:rPr>
          <w:rFonts w:asciiTheme="minorHAnsi" w:hAnsiTheme="minorHAnsi"/>
          <w:sz w:val="22"/>
          <w:szCs w:val="22"/>
        </w:rPr>
      </w:pPr>
    </w:p>
    <w:p w:rsidR="0036063D" w:rsidRPr="00E05F63" w:rsidRDefault="00671575" w:rsidP="0036063D">
      <w:pPr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2.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b/>
          <w:sz w:val="22"/>
          <w:szCs w:val="22"/>
        </w:rPr>
        <w:t>Zhotovitel:</w:t>
      </w:r>
      <w:r w:rsidRPr="00E05F63">
        <w:rPr>
          <w:rFonts w:asciiTheme="minorHAnsi" w:hAnsiTheme="minorHAnsi"/>
          <w:sz w:val="22"/>
          <w:szCs w:val="22"/>
        </w:rPr>
        <w:t xml:space="preserve">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Sídlo: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Zastoupený: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IČ: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DIČ: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Bankovní spojení: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Číslo účtu: </w:t>
      </w:r>
      <w:r w:rsidRPr="00E05F63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36063D" w:rsidRPr="00E05F63" w:rsidRDefault="00671575" w:rsidP="0036063D">
      <w:pPr>
        <w:ind w:firstLine="708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(dále jen „</w:t>
      </w:r>
      <w:r w:rsidRPr="00E05F63">
        <w:rPr>
          <w:rFonts w:asciiTheme="minorHAnsi" w:hAnsiTheme="minorHAnsi"/>
          <w:b/>
          <w:i/>
          <w:sz w:val="22"/>
          <w:szCs w:val="22"/>
        </w:rPr>
        <w:t>Zhotovitel</w:t>
      </w:r>
      <w:r w:rsidRPr="00E05F63">
        <w:rPr>
          <w:rFonts w:asciiTheme="minorHAnsi" w:hAnsiTheme="minorHAnsi"/>
          <w:sz w:val="22"/>
          <w:szCs w:val="22"/>
        </w:rPr>
        <w:t>“)</w:t>
      </w:r>
    </w:p>
    <w:p w:rsidR="0036063D" w:rsidRPr="00E05F63" w:rsidRDefault="0036063D" w:rsidP="0036063D">
      <w:pPr>
        <w:rPr>
          <w:rFonts w:asciiTheme="minorHAnsi" w:hAnsiTheme="minorHAnsi"/>
          <w:sz w:val="22"/>
          <w:szCs w:val="22"/>
        </w:rPr>
      </w:pPr>
    </w:p>
    <w:p w:rsidR="000B5FE3" w:rsidRDefault="000B5FE3" w:rsidP="000B5FE3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3B3562" w:rsidRPr="00E05F63" w:rsidRDefault="003B3562" w:rsidP="000B5FE3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II.</w:t>
      </w:r>
    </w:p>
    <w:p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Předmět smlouvy</w:t>
      </w:r>
    </w:p>
    <w:p w:rsidR="008547EF" w:rsidRPr="00E05F63" w:rsidRDefault="008547EF" w:rsidP="00006D5D">
      <w:pPr>
        <w:jc w:val="center"/>
        <w:rPr>
          <w:rFonts w:asciiTheme="minorHAnsi" w:hAnsiTheme="minorHAnsi"/>
          <w:sz w:val="22"/>
          <w:szCs w:val="22"/>
        </w:rPr>
      </w:pPr>
    </w:p>
    <w:p w:rsidR="00BE4801" w:rsidRPr="00E05F63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se touto smlouvou zavazuje provést pro Objednatele řádně a včas sjednané dílo dle čl. </w:t>
      </w:r>
      <w:r w:rsidR="000361A1">
        <w:rPr>
          <w:rFonts w:asciiTheme="minorHAnsi" w:hAnsiTheme="minorHAnsi"/>
        </w:rPr>
        <w:t>III.</w:t>
      </w:r>
      <w:r w:rsidRPr="00E05F63">
        <w:rPr>
          <w:rFonts w:asciiTheme="minorHAnsi" w:hAnsiTheme="minorHAnsi"/>
        </w:rPr>
        <w:t xml:space="preserve"> této smlouvy a Objednatel se zavazuje za provedené dílo zaplatit Zhotoviteli cenu ve výši a za podm</w:t>
      </w:r>
      <w:r w:rsidR="00006D5D">
        <w:rPr>
          <w:rFonts w:asciiTheme="minorHAnsi" w:hAnsiTheme="minorHAnsi"/>
        </w:rPr>
        <w:t>ínek sjednaných v této smlouvě.</w:t>
      </w:r>
    </w:p>
    <w:p w:rsidR="00BE4801" w:rsidRPr="00941218" w:rsidRDefault="00671575" w:rsidP="00941218">
      <w:pPr>
        <w:pStyle w:val="Odstavecseseznamem"/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splní závazek založený touto smlouvou tím, že řádně a včas provede dílo dle této smlouvy a splní ostatní povinnosti vyplývající ze závazných norem, právních předpisů a nabídky Zhotovitele podané v rámci</w:t>
      </w:r>
      <w:r w:rsidR="00006D5D">
        <w:rPr>
          <w:rFonts w:asciiTheme="minorHAnsi" w:hAnsiTheme="minorHAnsi"/>
        </w:rPr>
        <w:t xml:space="preserve"> předmětného </w:t>
      </w:r>
      <w:r w:rsidR="00AC000E">
        <w:rPr>
          <w:rFonts w:asciiTheme="minorHAnsi" w:hAnsiTheme="minorHAnsi"/>
        </w:rPr>
        <w:t>výběrového</w:t>
      </w:r>
      <w:r w:rsidR="00941218">
        <w:rPr>
          <w:rFonts w:asciiTheme="minorHAnsi" w:hAnsiTheme="minorHAnsi"/>
        </w:rPr>
        <w:t xml:space="preserve"> řízení na veřejnou zakázku s názvem         ,,</w:t>
      </w:r>
      <w:bookmarkStart w:id="0" w:name="_GoBack"/>
      <w:bookmarkEnd w:id="0"/>
      <w:r w:rsidR="00941218" w:rsidRPr="00941218">
        <w:rPr>
          <w:rFonts w:asciiTheme="minorHAnsi" w:hAnsiTheme="minorHAnsi"/>
        </w:rPr>
        <w:t>Rekonstrukce obvodového pláště v učebně A40 v budově A</w:t>
      </w:r>
      <w:r w:rsidR="00941218">
        <w:rPr>
          <w:rFonts w:asciiTheme="minorHAnsi" w:hAnsiTheme="minorHAnsi"/>
        </w:rPr>
        <w:t>“</w:t>
      </w:r>
      <w:r w:rsidR="00941218" w:rsidRPr="00941218">
        <w:rPr>
          <w:rFonts w:asciiTheme="minorHAnsi" w:hAnsiTheme="minorHAnsi"/>
          <w:bCs/>
          <w:iCs/>
          <w:lang w:val="x-none"/>
        </w:rPr>
        <w:t xml:space="preserve"> </w:t>
      </w:r>
      <w:r w:rsidR="00941218" w:rsidRPr="00330E14">
        <w:rPr>
          <w:rFonts w:asciiTheme="minorHAnsi" w:hAnsiTheme="minorHAnsi"/>
          <w:bCs/>
          <w:iCs/>
          <w:lang w:val="x-none"/>
        </w:rPr>
        <w:t>(dále</w:t>
      </w:r>
      <w:r w:rsidR="00941218" w:rsidRPr="00330E14">
        <w:rPr>
          <w:rFonts w:asciiTheme="minorHAnsi" w:hAnsiTheme="minorHAnsi"/>
          <w:bCs/>
          <w:iCs/>
        </w:rPr>
        <w:t> </w:t>
      </w:r>
      <w:r w:rsidR="00941218" w:rsidRPr="00330E14">
        <w:rPr>
          <w:rFonts w:asciiTheme="minorHAnsi" w:hAnsiTheme="minorHAnsi"/>
          <w:bCs/>
          <w:iCs/>
          <w:lang w:val="x-none"/>
        </w:rPr>
        <w:t>jen „</w:t>
      </w:r>
      <w:r w:rsidR="00941218" w:rsidRPr="00330E14">
        <w:rPr>
          <w:rFonts w:asciiTheme="minorHAnsi" w:hAnsiTheme="minorHAnsi"/>
          <w:b/>
          <w:bCs/>
          <w:i/>
          <w:iCs/>
        </w:rPr>
        <w:t>výběrové</w:t>
      </w:r>
      <w:r w:rsidR="00941218" w:rsidRPr="00330E14">
        <w:rPr>
          <w:rFonts w:asciiTheme="minorHAnsi" w:hAnsiTheme="minorHAnsi"/>
          <w:b/>
          <w:bCs/>
          <w:i/>
          <w:iCs/>
          <w:lang w:val="x-none"/>
        </w:rPr>
        <w:t xml:space="preserve"> řízení</w:t>
      </w:r>
      <w:r w:rsidR="00941218">
        <w:rPr>
          <w:rFonts w:asciiTheme="minorHAnsi" w:hAnsiTheme="minorHAnsi"/>
          <w:bCs/>
          <w:iCs/>
          <w:lang w:val="x-none"/>
        </w:rPr>
        <w:t>“)</w:t>
      </w:r>
      <w:r w:rsidR="00941218">
        <w:rPr>
          <w:rFonts w:asciiTheme="minorHAnsi" w:hAnsiTheme="minorHAnsi"/>
          <w:bCs/>
          <w:iCs/>
        </w:rPr>
        <w:t xml:space="preserve"> </w:t>
      </w:r>
      <w:r w:rsidR="00941218">
        <w:rPr>
          <w:rFonts w:asciiTheme="minorHAnsi" w:hAnsiTheme="minorHAnsi"/>
        </w:rPr>
        <w:t>spolufinancovanou z programu ISPROFIN v rámci akce ,,VŠCHT Praha-Rekonstrukce v budově A v roce 2017, EDS 133D21G004615.</w:t>
      </w:r>
    </w:p>
    <w:p w:rsidR="00BE4801" w:rsidRPr="00AA23D4" w:rsidRDefault="00BE4801" w:rsidP="00BE4801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BE4801" w:rsidRPr="00E05F63" w:rsidRDefault="00671575" w:rsidP="00BE480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III.</w:t>
      </w:r>
    </w:p>
    <w:p w:rsidR="00BE4801" w:rsidRPr="00E05F63" w:rsidRDefault="00671575" w:rsidP="00BE480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Specifikace díla</w:t>
      </w:r>
    </w:p>
    <w:p w:rsidR="00BE4801" w:rsidRPr="00E05F63" w:rsidRDefault="00BE4801" w:rsidP="00AA23D4">
      <w:pPr>
        <w:jc w:val="center"/>
        <w:rPr>
          <w:rFonts w:asciiTheme="minorHAnsi" w:hAnsiTheme="minorHAnsi"/>
        </w:rPr>
      </w:pPr>
    </w:p>
    <w:p w:rsidR="002771CA" w:rsidRPr="00E220CA" w:rsidRDefault="002D008A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E220CA">
        <w:rPr>
          <w:rFonts w:asciiTheme="minorHAnsi" w:hAnsiTheme="minorHAnsi"/>
        </w:rPr>
        <w:lastRenderedPageBreak/>
        <w:t>Předmět</w:t>
      </w:r>
      <w:r w:rsidR="00671575" w:rsidRPr="00E220CA">
        <w:rPr>
          <w:rFonts w:asciiTheme="minorHAnsi" w:hAnsiTheme="minorHAnsi"/>
        </w:rPr>
        <w:t xml:space="preserve"> díla</w:t>
      </w:r>
      <w:r w:rsidR="00DE735F" w:rsidRPr="00E220CA">
        <w:rPr>
          <w:rFonts w:asciiTheme="minorHAnsi" w:hAnsiTheme="minorHAnsi"/>
        </w:rPr>
        <w:t xml:space="preserve"> je provedená stavebních prací spočívajících ve výměně stávajících </w:t>
      </w:r>
      <w:r w:rsidR="00372438" w:rsidRPr="00E220CA">
        <w:rPr>
          <w:rFonts w:asciiTheme="minorHAnsi" w:hAnsiTheme="minorHAnsi"/>
        </w:rPr>
        <w:t xml:space="preserve">ocelových </w:t>
      </w:r>
      <w:r w:rsidR="00DE735F" w:rsidRPr="00E220CA">
        <w:rPr>
          <w:rFonts w:asciiTheme="minorHAnsi" w:hAnsiTheme="minorHAnsi"/>
        </w:rPr>
        <w:t xml:space="preserve">dvouplášťových </w:t>
      </w:r>
      <w:r w:rsidR="00372438" w:rsidRPr="00E220CA">
        <w:rPr>
          <w:rFonts w:asciiTheme="minorHAnsi" w:hAnsiTheme="minorHAnsi"/>
        </w:rPr>
        <w:t>pro</w:t>
      </w:r>
      <w:r w:rsidR="00DE735F" w:rsidRPr="00E220CA">
        <w:rPr>
          <w:rFonts w:asciiTheme="minorHAnsi" w:hAnsiTheme="minorHAnsi"/>
        </w:rPr>
        <w:t>sklených obvodových stěn v učebně A40, ve 4.NP budovy A za nov</w:t>
      </w:r>
      <w:r w:rsidR="00F636BD" w:rsidRPr="00E220CA">
        <w:rPr>
          <w:rFonts w:asciiTheme="minorHAnsi" w:hAnsiTheme="minorHAnsi"/>
        </w:rPr>
        <w:t>ý obvodový plášť</w:t>
      </w:r>
      <w:r w:rsidR="00DE735F" w:rsidRPr="00E220CA">
        <w:rPr>
          <w:rFonts w:asciiTheme="minorHAnsi" w:hAnsiTheme="minorHAnsi"/>
        </w:rPr>
        <w:t xml:space="preserve"> s hliníkovým rámem </w:t>
      </w:r>
      <w:r w:rsidR="00F636BD" w:rsidRPr="00E220CA">
        <w:rPr>
          <w:rFonts w:asciiTheme="minorHAnsi" w:hAnsiTheme="minorHAnsi"/>
        </w:rPr>
        <w:t xml:space="preserve">a </w:t>
      </w:r>
      <w:r w:rsidR="00DE735F" w:rsidRPr="00E220CA">
        <w:rPr>
          <w:rFonts w:asciiTheme="minorHAnsi" w:hAnsiTheme="minorHAnsi"/>
        </w:rPr>
        <w:t>s trojsklem a provedení souvisejících prací</w:t>
      </w:r>
      <w:r w:rsidR="006C0212" w:rsidRPr="00E220CA">
        <w:rPr>
          <w:rFonts w:asciiTheme="minorHAnsi" w:hAnsiTheme="minorHAnsi"/>
        </w:rPr>
        <w:t xml:space="preserve"> </w:t>
      </w:r>
      <w:r w:rsidR="00671575" w:rsidRPr="00E220CA">
        <w:rPr>
          <w:rFonts w:asciiTheme="minorHAnsi" w:hAnsiTheme="minorHAnsi"/>
        </w:rPr>
        <w:t>(dále jen „</w:t>
      </w:r>
      <w:r w:rsidR="00671575" w:rsidRPr="00E220CA">
        <w:rPr>
          <w:rFonts w:asciiTheme="minorHAnsi" w:hAnsiTheme="minorHAnsi"/>
          <w:b/>
          <w:i/>
        </w:rPr>
        <w:t>dílo</w:t>
      </w:r>
      <w:r w:rsidR="00671575" w:rsidRPr="00E220CA">
        <w:rPr>
          <w:rFonts w:asciiTheme="minorHAnsi" w:hAnsiTheme="minorHAnsi"/>
        </w:rPr>
        <w:t xml:space="preserve">“), a to dle </w:t>
      </w:r>
      <w:r w:rsidR="00F636BD" w:rsidRPr="00E220CA">
        <w:rPr>
          <w:rFonts w:asciiTheme="minorHAnsi" w:hAnsiTheme="minorHAnsi"/>
        </w:rPr>
        <w:t xml:space="preserve">výkresové </w:t>
      </w:r>
      <w:r w:rsidR="00671575" w:rsidRPr="00E220CA">
        <w:rPr>
          <w:rFonts w:asciiTheme="minorHAnsi" w:hAnsiTheme="minorHAnsi"/>
        </w:rPr>
        <w:t>dokumentace vč. tec</w:t>
      </w:r>
      <w:r w:rsidR="002771CA" w:rsidRPr="00E220CA">
        <w:rPr>
          <w:rFonts w:asciiTheme="minorHAnsi" w:hAnsiTheme="minorHAnsi"/>
        </w:rPr>
        <w:t>hnické zprávy a výk</w:t>
      </w:r>
      <w:r w:rsidR="00F636BD" w:rsidRPr="00E220CA">
        <w:rPr>
          <w:rFonts w:asciiTheme="minorHAnsi" w:hAnsiTheme="minorHAnsi"/>
        </w:rPr>
        <w:t>azu výměr</w:t>
      </w:r>
      <w:r w:rsidR="00241EF1">
        <w:rPr>
          <w:rFonts w:asciiTheme="minorHAnsi" w:hAnsiTheme="minorHAnsi"/>
        </w:rPr>
        <w:t xml:space="preserve"> </w:t>
      </w:r>
      <w:r w:rsidR="00671575" w:rsidRPr="00E220CA">
        <w:rPr>
          <w:rFonts w:asciiTheme="minorHAnsi" w:hAnsiTheme="minorHAnsi"/>
        </w:rPr>
        <w:t>(dále jen „</w:t>
      </w:r>
      <w:r w:rsidR="00671575" w:rsidRPr="00E220CA">
        <w:rPr>
          <w:rFonts w:asciiTheme="minorHAnsi" w:hAnsiTheme="minorHAnsi"/>
          <w:b/>
          <w:i/>
        </w:rPr>
        <w:t>projektová dokumentace</w:t>
      </w:r>
      <w:r w:rsidR="002771CA" w:rsidRPr="00E220CA">
        <w:rPr>
          <w:rFonts w:asciiTheme="minorHAnsi" w:hAnsiTheme="minorHAnsi"/>
        </w:rPr>
        <w:t>“).</w:t>
      </w:r>
      <w:r w:rsidR="00941218">
        <w:rPr>
          <w:rFonts w:asciiTheme="minorHAnsi" w:hAnsiTheme="minorHAnsi"/>
        </w:rPr>
        <w:t xml:space="preserve"> </w:t>
      </w:r>
    </w:p>
    <w:p w:rsidR="00AA6550" w:rsidRPr="00FB43EF" w:rsidRDefault="00671575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E220CA">
        <w:rPr>
          <w:rFonts w:asciiTheme="minorHAnsi" w:hAnsiTheme="minorHAnsi"/>
        </w:rPr>
        <w:t>Předmětem díla je provedení všech činností, prací a dodávek obsažených v projektové dokumentaci vč. výkazu výměr a v z</w:t>
      </w:r>
      <w:r w:rsidRPr="002771CA">
        <w:rPr>
          <w:rFonts w:asciiTheme="minorHAnsi" w:hAnsiTheme="minorHAnsi"/>
        </w:rPr>
        <w:t>adávacích podmínkách veřejné zakázky (dále též „</w:t>
      </w:r>
      <w:r w:rsidRPr="002771CA">
        <w:rPr>
          <w:rFonts w:asciiTheme="minorHAnsi" w:hAnsiTheme="minorHAnsi"/>
          <w:b/>
        </w:rPr>
        <w:t>výchozí dokumenty</w:t>
      </w:r>
      <w:r w:rsidRPr="002771CA">
        <w:rPr>
          <w:rFonts w:asciiTheme="minorHAnsi" w:hAnsiTheme="minorHAnsi"/>
        </w:rPr>
        <w:t>"), a to bez ohledu na to, v</w:t>
      </w:r>
      <w:r w:rsidR="002771CA">
        <w:rPr>
          <w:rFonts w:asciiTheme="minorHAnsi" w:hAnsiTheme="minorHAnsi"/>
        </w:rPr>
        <w:t>e</w:t>
      </w:r>
      <w:r w:rsidRPr="002771CA">
        <w:rPr>
          <w:rFonts w:asciiTheme="minorHAnsi" w:hAnsiTheme="minorHAnsi"/>
        </w:rPr>
        <w:t xml:space="preserve"> kterém z těchto výchozích </w:t>
      </w:r>
      <w:r w:rsidR="002771CA">
        <w:rPr>
          <w:rFonts w:asciiTheme="minorHAnsi" w:hAnsiTheme="minorHAnsi"/>
        </w:rPr>
        <w:t xml:space="preserve">dokumentů jsou uvedeny, resp. ze </w:t>
      </w:r>
      <w:r w:rsidRPr="002771CA">
        <w:rPr>
          <w:rFonts w:asciiTheme="minorHAnsi" w:hAnsiTheme="minorHAnsi"/>
        </w:rPr>
        <w:t xml:space="preserve">kterého z nich vyplývají. Předmětem díla jsou rovněž činnosti, práce a dodávky, které nejsou ve výchozích dokumentech obsaženy, ale o kterých Zhotovitel věděl, nebo podle svých odborných znalostí a zkušeností vědět měl a/nebo mohl, že jsou k řádnému a kvalitnímu provedení díla dané povahy třeba, a to i s přihlédnutím ke standardní praxi při realizaci děl analogického charakteru. Provedení těchto prací však v žádném případě nezvyšuje touto </w:t>
      </w:r>
      <w:r w:rsidRPr="00FB43EF">
        <w:rPr>
          <w:rFonts w:asciiTheme="minorHAnsi" w:hAnsiTheme="minorHAnsi"/>
        </w:rPr>
        <w:t>smlouvou sjednanou cenu díla.</w:t>
      </w:r>
    </w:p>
    <w:p w:rsidR="00BE14AF" w:rsidRPr="00FB43EF" w:rsidRDefault="00671575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 xml:space="preserve">Dílo bude provedeno v rozsahu, způsobem a v jakosti stanovené touto smlouvou, zejména všemi výchozími dokumenty, včetně případných změn dodatků a doplňků sjednaných stranami nebo vyplývajících z rozhodnutí příslušných orgánů, a to v souladu </w:t>
      </w:r>
      <w:r w:rsidRPr="00FB43EF">
        <w:rPr>
          <w:rFonts w:asciiTheme="minorHAnsi" w:hAnsiTheme="minorHAnsi"/>
          <w:b/>
        </w:rPr>
        <w:t>se závazným týden</w:t>
      </w:r>
      <w:r w:rsidR="00EC3BAD" w:rsidRPr="00FB43EF">
        <w:rPr>
          <w:rFonts w:asciiTheme="minorHAnsi" w:hAnsiTheme="minorHAnsi"/>
          <w:b/>
        </w:rPr>
        <w:t xml:space="preserve">ním harmonogramem postupu prací. </w:t>
      </w:r>
      <w:r w:rsidRPr="00FB43EF">
        <w:rPr>
          <w:rFonts w:asciiTheme="minorHAnsi" w:hAnsiTheme="minorHAnsi"/>
        </w:rPr>
        <w:t>Harmonogram je součástí této smlouvy a tvoří její přílohu č. 2.</w:t>
      </w:r>
    </w:p>
    <w:p w:rsidR="002D642C" w:rsidRPr="00FB43EF" w:rsidRDefault="00671575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>Není-li v této smlouvě uvedeno jinak, není Zhotovitel oprávněn ani povinen provést jakoukoliv změnu díla bez písemné dohody s Objednatelem ve formě písemného dodatku k této smlouvě.</w:t>
      </w:r>
    </w:p>
    <w:p w:rsidR="002D642C" w:rsidRPr="00FB43EF" w:rsidRDefault="00671575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FB43EF">
        <w:rPr>
          <w:rFonts w:asciiTheme="minorHAnsi" w:hAnsiTheme="minorHAnsi"/>
        </w:rPr>
        <w:t>Provádění díla či jeho částí se řídí zejména:</w:t>
      </w:r>
    </w:p>
    <w:p w:rsidR="002D642C" w:rsidRPr="00E05F63" w:rsidRDefault="00671575" w:rsidP="002D642C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touto smlouvou,</w:t>
      </w:r>
    </w:p>
    <w:p w:rsidR="002D642C" w:rsidRPr="00E05F63" w:rsidRDefault="00671575" w:rsidP="002D642C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podmínkami stanovenými ČSN (EN),</w:t>
      </w:r>
    </w:p>
    <w:p w:rsidR="002D642C" w:rsidRPr="00E05F63" w:rsidRDefault="00671575" w:rsidP="002D642C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projektovou dokumentací,</w:t>
      </w:r>
    </w:p>
    <w:p w:rsidR="002D642C" w:rsidRPr="00E05F63" w:rsidRDefault="00671575" w:rsidP="002D642C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obecně závaznými metodikami a doporučeními výrobců komponentů a technologií použitých při výstavbě, neodporují-li platným ČSN (EN),</w:t>
      </w:r>
    </w:p>
    <w:p w:rsidR="002D642C" w:rsidRPr="00E05F63" w:rsidRDefault="00671575" w:rsidP="002D642C">
      <w:pPr>
        <w:pStyle w:val="Odstavecseseznamem"/>
        <w:numPr>
          <w:ilvl w:val="0"/>
          <w:numId w:val="43"/>
        </w:numPr>
        <w:rPr>
          <w:rFonts w:asciiTheme="minorHAnsi" w:hAnsiTheme="minorHAnsi"/>
        </w:rPr>
      </w:pPr>
      <w:r w:rsidRPr="00E05F63">
        <w:rPr>
          <w:rFonts w:asciiTheme="minorHAnsi" w:hAnsiTheme="minorHAnsi"/>
        </w:rPr>
        <w:t>obchodními zvyklostmi a standardy obvyklými při provádění obdobných staveb.</w:t>
      </w:r>
    </w:p>
    <w:p w:rsidR="00BE14AF" w:rsidRDefault="00671575" w:rsidP="00AA23D4">
      <w:pPr>
        <w:pStyle w:val="Odstavecseseznamem"/>
        <w:numPr>
          <w:ilvl w:val="0"/>
          <w:numId w:val="45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Smluvní strany se výslovně dohodly, že normy ČSN (EN), jejichž použití přichází v úvahu při provádění díla dle této smlouvy, budou pro realizaci dané</w:t>
      </w:r>
      <w:r w:rsidR="007971D7">
        <w:rPr>
          <w:rFonts w:asciiTheme="minorHAnsi" w:hAnsiTheme="minorHAnsi"/>
        </w:rPr>
        <w:t>ho díla považovat obě strany za </w:t>
      </w:r>
      <w:r w:rsidRPr="00E05F63">
        <w:rPr>
          <w:rFonts w:asciiTheme="minorHAnsi" w:hAnsiTheme="minorHAnsi"/>
        </w:rPr>
        <w:t>závazné v plném rozsahu, nedohodnou-li se smluvní strany jinak.</w:t>
      </w:r>
    </w:p>
    <w:p w:rsidR="00AA23D4" w:rsidRPr="00B40CDE" w:rsidRDefault="00AA23D4" w:rsidP="00B40CDE">
      <w:pPr>
        <w:rPr>
          <w:rFonts w:asciiTheme="minorHAnsi" w:hAnsiTheme="minorHAnsi"/>
        </w:rPr>
      </w:pPr>
    </w:p>
    <w:p w:rsidR="00006D5D" w:rsidRDefault="00006D5D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IV.</w:t>
      </w:r>
    </w:p>
    <w:p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Doba a místo plnění</w:t>
      </w:r>
    </w:p>
    <w:p w:rsidR="008547EF" w:rsidRPr="00E05F63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A40218" w:rsidRPr="002846A9" w:rsidRDefault="00671575" w:rsidP="00AA23D4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/>
        </w:rPr>
      </w:pPr>
      <w:r w:rsidRPr="002846A9">
        <w:rPr>
          <w:rFonts w:asciiTheme="minorHAnsi" w:hAnsiTheme="minorHAnsi"/>
          <w:szCs w:val="24"/>
        </w:rPr>
        <w:t xml:space="preserve">Zhotovitel se zavazuje, že </w:t>
      </w:r>
      <w:r w:rsidR="00F636BD" w:rsidRPr="002846A9">
        <w:rPr>
          <w:rFonts w:asciiTheme="minorHAnsi" w:hAnsiTheme="minorHAnsi"/>
          <w:szCs w:val="24"/>
        </w:rPr>
        <w:t>po písemné výzvě objednatele k převzetí staveniště,</w:t>
      </w:r>
      <w:r w:rsidR="00F636BD" w:rsidRPr="002846A9" w:rsidDel="00F636BD">
        <w:rPr>
          <w:rFonts w:asciiTheme="minorHAnsi" w:hAnsiTheme="minorHAnsi"/>
          <w:szCs w:val="24"/>
        </w:rPr>
        <w:t xml:space="preserve"> </w:t>
      </w:r>
      <w:r w:rsidRPr="002846A9">
        <w:rPr>
          <w:rFonts w:asciiTheme="minorHAnsi" w:hAnsiTheme="minorHAnsi"/>
          <w:szCs w:val="24"/>
        </w:rPr>
        <w:t>protokolárně a nejpozději do 3 pracovních dnů</w:t>
      </w:r>
      <w:r w:rsidR="00006D5D" w:rsidRPr="002846A9">
        <w:rPr>
          <w:rFonts w:asciiTheme="minorHAnsi" w:hAnsiTheme="minorHAnsi"/>
          <w:szCs w:val="24"/>
        </w:rPr>
        <w:t xml:space="preserve"> ode dne </w:t>
      </w:r>
      <w:r w:rsidR="002846A9" w:rsidRPr="002846A9">
        <w:rPr>
          <w:rFonts w:asciiTheme="minorHAnsi" w:hAnsiTheme="minorHAnsi"/>
          <w:szCs w:val="24"/>
        </w:rPr>
        <w:t xml:space="preserve">doruční </w:t>
      </w:r>
      <w:r w:rsidR="00F636BD" w:rsidRPr="002846A9">
        <w:rPr>
          <w:rFonts w:asciiTheme="minorHAnsi" w:hAnsiTheme="minorHAnsi"/>
          <w:szCs w:val="24"/>
        </w:rPr>
        <w:t>výzvy, staveniště převezme.</w:t>
      </w:r>
    </w:p>
    <w:p w:rsidR="00EC3BAD" w:rsidRPr="002846A9" w:rsidRDefault="00671575" w:rsidP="00AA23D4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/>
        </w:rPr>
      </w:pPr>
      <w:r w:rsidRPr="002846A9">
        <w:rPr>
          <w:rFonts w:asciiTheme="minorHAnsi" w:hAnsiTheme="minorHAnsi"/>
        </w:rPr>
        <w:t>Zhotovitel se zavazuje dílo</w:t>
      </w:r>
      <w:r w:rsidR="00C16DC6" w:rsidRPr="002846A9">
        <w:rPr>
          <w:rFonts w:asciiTheme="minorHAnsi" w:hAnsiTheme="minorHAnsi"/>
        </w:rPr>
        <w:t xml:space="preserve"> </w:t>
      </w:r>
      <w:r w:rsidRPr="002846A9">
        <w:rPr>
          <w:rFonts w:asciiTheme="minorHAnsi" w:hAnsiTheme="minorHAnsi"/>
        </w:rPr>
        <w:t xml:space="preserve">řádně provést, ukončit a předat Objednateli nejpozději </w:t>
      </w:r>
      <w:r w:rsidRPr="002846A9">
        <w:rPr>
          <w:rFonts w:asciiTheme="minorHAnsi" w:hAnsiTheme="minorHAnsi"/>
          <w:b/>
        </w:rPr>
        <w:t>do</w:t>
      </w:r>
      <w:r w:rsidR="00FB43EF" w:rsidRPr="002846A9">
        <w:rPr>
          <w:rFonts w:asciiTheme="minorHAnsi" w:hAnsiTheme="minorHAnsi"/>
          <w:b/>
        </w:rPr>
        <w:t xml:space="preserve"> </w:t>
      </w:r>
      <w:r w:rsidR="00881CFA" w:rsidRPr="002846A9">
        <w:rPr>
          <w:rFonts w:asciiTheme="minorHAnsi" w:hAnsiTheme="minorHAnsi"/>
          <w:b/>
        </w:rPr>
        <w:t>7</w:t>
      </w:r>
      <w:r w:rsidR="00205C98" w:rsidRPr="002846A9">
        <w:rPr>
          <w:rFonts w:asciiTheme="minorHAnsi" w:hAnsiTheme="minorHAnsi"/>
          <w:b/>
        </w:rPr>
        <w:t>0</w:t>
      </w:r>
      <w:r w:rsidR="00EC3BAD" w:rsidRPr="002846A9">
        <w:rPr>
          <w:rFonts w:asciiTheme="minorHAnsi" w:hAnsiTheme="minorHAnsi"/>
          <w:b/>
        </w:rPr>
        <w:t xml:space="preserve"> </w:t>
      </w:r>
      <w:r w:rsidR="00C16DC6" w:rsidRPr="002846A9">
        <w:rPr>
          <w:rFonts w:asciiTheme="minorHAnsi" w:hAnsiTheme="minorHAnsi"/>
          <w:b/>
        </w:rPr>
        <w:t xml:space="preserve">kalendářních </w:t>
      </w:r>
      <w:r w:rsidRPr="002846A9">
        <w:rPr>
          <w:rFonts w:asciiTheme="minorHAnsi" w:hAnsiTheme="minorHAnsi"/>
          <w:b/>
        </w:rPr>
        <w:t>dn</w:t>
      </w:r>
      <w:r w:rsidR="00C16DC6" w:rsidRPr="002846A9">
        <w:rPr>
          <w:rFonts w:asciiTheme="minorHAnsi" w:hAnsiTheme="minorHAnsi"/>
          <w:b/>
        </w:rPr>
        <w:t>ů</w:t>
      </w:r>
      <w:r w:rsidRPr="002846A9">
        <w:rPr>
          <w:rFonts w:asciiTheme="minorHAnsi" w:hAnsiTheme="minorHAnsi"/>
        </w:rPr>
        <w:t xml:space="preserve"> ode dn</w:t>
      </w:r>
      <w:r w:rsidR="00EC3BAD" w:rsidRPr="002846A9">
        <w:rPr>
          <w:rFonts w:asciiTheme="minorHAnsi" w:hAnsiTheme="minorHAnsi"/>
        </w:rPr>
        <w:t xml:space="preserve">e předání a převzetí staveniště, nejpozději však do </w:t>
      </w:r>
      <w:r w:rsidR="00777A71" w:rsidRPr="002846A9">
        <w:rPr>
          <w:rFonts w:asciiTheme="minorHAnsi" w:hAnsiTheme="minorHAnsi"/>
          <w:b/>
        </w:rPr>
        <w:t>15. 9. 2017</w:t>
      </w:r>
      <w:r w:rsidR="00EC3BAD" w:rsidRPr="002846A9">
        <w:rPr>
          <w:rFonts w:asciiTheme="minorHAnsi" w:hAnsiTheme="minorHAnsi"/>
          <w:szCs w:val="24"/>
        </w:rPr>
        <w:t xml:space="preserve">. </w:t>
      </w:r>
      <w:r w:rsidRPr="002846A9">
        <w:rPr>
          <w:rFonts w:asciiTheme="minorHAnsi" w:hAnsiTheme="minorHAnsi"/>
          <w:szCs w:val="24"/>
        </w:rPr>
        <w:t xml:space="preserve">Lhůta </w:t>
      </w:r>
      <w:r w:rsidRPr="002846A9">
        <w:rPr>
          <w:rFonts w:asciiTheme="minorHAnsi" w:hAnsiTheme="minorHAnsi"/>
        </w:rPr>
        <w:t>pro dokončení díla a předání díla je pro Zhotovitele záv</w:t>
      </w:r>
      <w:r w:rsidR="00006D5D" w:rsidRPr="002846A9">
        <w:rPr>
          <w:rFonts w:asciiTheme="minorHAnsi" w:hAnsiTheme="minorHAnsi"/>
        </w:rPr>
        <w:t>azná, konečná, nepřekročitelná.</w:t>
      </w:r>
      <w:r w:rsidR="00BC3242" w:rsidRPr="002846A9">
        <w:rPr>
          <w:rFonts w:asciiTheme="minorHAnsi" w:hAnsiTheme="minorHAnsi"/>
        </w:rPr>
        <w:t xml:space="preserve"> Nedodržení lhůty pro dokončení díla znamená podstatné porušení smlouvy s následným právem o</w:t>
      </w:r>
      <w:r w:rsidR="0004512F" w:rsidRPr="002846A9">
        <w:rPr>
          <w:rFonts w:asciiTheme="minorHAnsi" w:hAnsiTheme="minorHAnsi"/>
        </w:rPr>
        <w:t>bjednatele odstoupit od smlouvy, přičemž odstoupení od smlouvy z uvedeného důvodu nezakládá</w:t>
      </w:r>
      <w:r w:rsidR="00017297" w:rsidRPr="002846A9">
        <w:rPr>
          <w:rFonts w:asciiTheme="minorHAnsi" w:hAnsiTheme="minorHAnsi"/>
        </w:rPr>
        <w:t xml:space="preserve"> nárok zhotovitele na uhrazení </w:t>
      </w:r>
      <w:r w:rsidR="0004512F" w:rsidRPr="002846A9">
        <w:rPr>
          <w:rFonts w:asciiTheme="minorHAnsi" w:hAnsiTheme="minorHAnsi"/>
        </w:rPr>
        <w:t>účelně vynaložených nákladů.</w:t>
      </w:r>
    </w:p>
    <w:p w:rsidR="008547EF" w:rsidRPr="00FB43EF" w:rsidRDefault="00671575" w:rsidP="00B406D1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/>
          <w:szCs w:val="24"/>
        </w:rPr>
      </w:pPr>
      <w:r w:rsidRPr="00FB43EF">
        <w:rPr>
          <w:rFonts w:asciiTheme="minorHAnsi" w:hAnsiTheme="minorHAnsi"/>
          <w:szCs w:val="24"/>
        </w:rPr>
        <w:lastRenderedPageBreak/>
        <w:t xml:space="preserve">Místem plnění </w:t>
      </w:r>
      <w:r w:rsidR="00996064" w:rsidRPr="00FB43EF">
        <w:rPr>
          <w:rFonts w:asciiTheme="minorHAnsi" w:hAnsiTheme="minorHAnsi"/>
          <w:szCs w:val="24"/>
        </w:rPr>
        <w:t>je</w:t>
      </w:r>
      <w:r w:rsidRPr="00FB43EF">
        <w:rPr>
          <w:rFonts w:asciiTheme="minorHAnsi" w:hAnsiTheme="minorHAnsi"/>
          <w:szCs w:val="24"/>
        </w:rPr>
        <w:t xml:space="preserve"> </w:t>
      </w:r>
      <w:r w:rsidR="00D336DB">
        <w:rPr>
          <w:rFonts w:asciiTheme="minorHAnsi" w:hAnsiTheme="minorHAnsi"/>
          <w:szCs w:val="24"/>
        </w:rPr>
        <w:t>učebna A40 nacházející se v budově</w:t>
      </w:r>
      <w:r w:rsidR="00996064" w:rsidRPr="00FB43EF">
        <w:rPr>
          <w:rFonts w:asciiTheme="minorHAnsi" w:hAnsiTheme="minorHAnsi"/>
          <w:szCs w:val="24"/>
        </w:rPr>
        <w:t xml:space="preserve"> </w:t>
      </w:r>
      <w:r w:rsidR="007971D7" w:rsidRPr="00FB43EF">
        <w:rPr>
          <w:rFonts w:asciiTheme="minorHAnsi" w:hAnsiTheme="minorHAnsi"/>
          <w:szCs w:val="24"/>
        </w:rPr>
        <w:t xml:space="preserve">A </w:t>
      </w:r>
      <w:r w:rsidR="00996064" w:rsidRPr="00FB43EF">
        <w:rPr>
          <w:rFonts w:asciiTheme="minorHAnsi" w:hAnsiTheme="minorHAnsi"/>
          <w:szCs w:val="24"/>
        </w:rPr>
        <w:t>objektu VŠC</w:t>
      </w:r>
      <w:r w:rsidR="006017CF">
        <w:rPr>
          <w:rFonts w:asciiTheme="minorHAnsi" w:hAnsiTheme="minorHAnsi"/>
          <w:szCs w:val="24"/>
        </w:rPr>
        <w:t xml:space="preserve">HT Praha, ul. Technická 1905/5, </w:t>
      </w:r>
      <w:r w:rsidR="00006D5D" w:rsidRPr="00FB43EF">
        <w:rPr>
          <w:rFonts w:asciiTheme="minorHAnsi" w:hAnsiTheme="minorHAnsi"/>
          <w:szCs w:val="24"/>
        </w:rPr>
        <w:t>Praha 6</w:t>
      </w:r>
      <w:r w:rsidR="007971D7" w:rsidRPr="00FB43EF">
        <w:rPr>
          <w:rFonts w:asciiTheme="minorHAnsi" w:hAnsiTheme="minorHAnsi"/>
          <w:szCs w:val="24"/>
        </w:rPr>
        <w:t>, Dejvice.</w:t>
      </w:r>
    </w:p>
    <w:p w:rsidR="00B406D1" w:rsidRPr="002634F4" w:rsidRDefault="00B406D1" w:rsidP="002634F4">
      <w:pPr>
        <w:rPr>
          <w:rFonts w:asciiTheme="minorHAnsi" w:hAnsiTheme="minorHAnsi"/>
        </w:rPr>
      </w:pPr>
    </w:p>
    <w:p w:rsidR="002634F4" w:rsidRDefault="00404DD4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V. </w:t>
      </w:r>
    </w:p>
    <w:p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Cena za dílo a platební podmínky</w:t>
      </w:r>
    </w:p>
    <w:p w:rsidR="008547EF" w:rsidRPr="00E05F63" w:rsidRDefault="008547EF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807884" w:rsidRPr="00E05F63" w:rsidRDefault="00671575" w:rsidP="00E05F63">
      <w:pPr>
        <w:pStyle w:val="Zkladntext"/>
        <w:numPr>
          <w:ilvl w:val="0"/>
          <w:numId w:val="4"/>
        </w:numPr>
        <w:ind w:left="426" w:hanging="426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 xml:space="preserve">Smluvní strany se dohodly na této výši ceny za dílo: </w:t>
      </w:r>
    </w:p>
    <w:p w:rsidR="00807884" w:rsidRPr="00536FC9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highlight w:val="yellow"/>
        </w:rPr>
      </w:pPr>
      <w:r w:rsidRPr="00536FC9">
        <w:rPr>
          <w:rFonts w:asciiTheme="minorHAnsi" w:hAnsiTheme="minorHAnsi"/>
          <w:highlight w:val="yellow"/>
        </w:rPr>
        <w:t>a) cena bez DPH</w:t>
      </w:r>
      <w:r w:rsidRPr="00536FC9">
        <w:rPr>
          <w:rFonts w:asciiTheme="minorHAnsi" w:hAnsiTheme="minorHAnsi"/>
          <w:highlight w:val="yellow"/>
        </w:rPr>
        <w:tab/>
        <w:t>Kč</w:t>
      </w:r>
    </w:p>
    <w:p w:rsidR="00807884" w:rsidRPr="00536FC9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highlight w:val="yellow"/>
        </w:rPr>
      </w:pPr>
      <w:r w:rsidRPr="00536FC9">
        <w:rPr>
          <w:rFonts w:asciiTheme="minorHAnsi" w:hAnsiTheme="minorHAnsi"/>
          <w:highlight w:val="yellow"/>
        </w:rPr>
        <w:t>b) 21% DPH</w:t>
      </w:r>
      <w:r w:rsidRPr="00536FC9">
        <w:rPr>
          <w:rFonts w:asciiTheme="minorHAnsi" w:hAnsiTheme="minorHAnsi"/>
          <w:highlight w:val="yellow"/>
        </w:rPr>
        <w:tab/>
        <w:t>Kč</w:t>
      </w:r>
    </w:p>
    <w:p w:rsidR="00807884" w:rsidRPr="00E05F63" w:rsidRDefault="00671575" w:rsidP="00E05F6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</w:rPr>
      </w:pPr>
      <w:r w:rsidRPr="00536FC9">
        <w:rPr>
          <w:rFonts w:asciiTheme="minorHAnsi" w:hAnsiTheme="minorHAnsi"/>
          <w:highlight w:val="yellow"/>
        </w:rPr>
        <w:t xml:space="preserve">c) cena včetně 21% DPH </w:t>
      </w:r>
      <w:r w:rsidRPr="00536FC9">
        <w:rPr>
          <w:rFonts w:asciiTheme="minorHAnsi" w:hAnsiTheme="minorHAnsi"/>
          <w:highlight w:val="yellow"/>
        </w:rPr>
        <w:tab/>
        <w:t>Kč</w:t>
      </w:r>
    </w:p>
    <w:p w:rsidR="00F71029" w:rsidRPr="00AA23D4" w:rsidRDefault="00671575" w:rsidP="00AA23D4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B7156B">
        <w:rPr>
          <w:rFonts w:asciiTheme="minorHAnsi" w:hAnsiTheme="minorHAnsi"/>
        </w:rPr>
        <w:t>S ohledem na to, že cena za provedení díla uvedená v bodě 1. tohoto článku je konečná a nepřekročitelná, nemá Zhotovitel nárok na zaplacení ja</w:t>
      </w:r>
      <w:r w:rsidR="007971D7" w:rsidRPr="008A13EB">
        <w:rPr>
          <w:rFonts w:asciiTheme="minorHAnsi" w:hAnsiTheme="minorHAnsi"/>
        </w:rPr>
        <w:t>kékoli částky nad rámec ceny za </w:t>
      </w:r>
      <w:r w:rsidR="00D17184">
        <w:rPr>
          <w:rFonts w:asciiTheme="minorHAnsi" w:hAnsiTheme="minorHAnsi"/>
        </w:rPr>
        <w:t>provedení díla.</w:t>
      </w:r>
    </w:p>
    <w:p w:rsidR="00890F52" w:rsidRPr="00E05F63" w:rsidRDefault="00671575" w:rsidP="00890F52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Cena uvedená v bodě 1. tohoto článku zahrnuje veškeré činnosti Zhotovitele související s provedením předmětu smlouvy, včetně osobních a materiálových nákladů Zhotovitele, potřebné k bezvadnému provedení díla podle této smlouvy, platných norem a technologických listů. V ceně je zahrnut každodenní průběžný úklid dotčených a sousedících prostor a závěrečný úklid, který je Zhotovitel povinen provádět.</w:t>
      </w:r>
    </w:p>
    <w:p w:rsidR="00F27C3E" w:rsidRPr="00F27C3E" w:rsidRDefault="00F27C3E" w:rsidP="00890F52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F27C3E">
        <w:rPr>
          <w:rFonts w:asciiTheme="minorHAnsi" w:hAnsiTheme="minorHAnsi"/>
        </w:rPr>
        <w:t>Fakturace bude probíhat formou dílčích daňových dokladů v měsíčních intervalech, na základě vzájemně odsouhlaseného soupisu skutečně provedených prací, dodávek a služeb. Dílčí daňové doklady budou vystaveny do max. výše 90 % z celkové ceny díla. Zbývajících 10 % bude zúčtováno v konečné faktuře po odstranění všech vad a nedodělků uvedených v příloze k předávacímu protokolu. V konečné faktuře bude proveden soupis všech dílčích faktur – daňových dokladů</w:t>
      </w:r>
      <w:r>
        <w:rPr>
          <w:rFonts w:asciiTheme="minorHAnsi" w:hAnsiTheme="minorHAnsi"/>
        </w:rPr>
        <w:t>.</w:t>
      </w:r>
    </w:p>
    <w:p w:rsidR="00890F52" w:rsidRPr="00E05F63" w:rsidRDefault="00671575" w:rsidP="00890F52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Faktura musí mít náležitosti účetního dokladu podle platného zákona o účetnictví, ve znění pozdějších předpisů a daňového dokladu podle platných zákonů o dani z přidané hodnoty, v platném znění v době uvedeného zdanitelného plnění na účetním dokladu. Zhotovitel prohlašuje, že bankovní účet uvedený na faktuře bude bankovní účet zveřejněný u správce daně podle zvláštního předpisu.</w:t>
      </w:r>
    </w:p>
    <w:p w:rsidR="00890F52" w:rsidRPr="00E05F63" w:rsidRDefault="00671575" w:rsidP="00890F52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DPH vyúčtuje Zhotovitel Objednateli dle platných daňových předpisů k datu vystavení </w:t>
      </w:r>
      <w:r w:rsidR="008501EB">
        <w:rPr>
          <w:rFonts w:asciiTheme="minorHAnsi" w:hAnsiTheme="minorHAnsi"/>
        </w:rPr>
        <w:t>daňového dokladu</w:t>
      </w:r>
      <w:r w:rsidR="007971D7">
        <w:rPr>
          <w:rFonts w:asciiTheme="minorHAnsi" w:eastAsia="TimesNewRomanPSMT" w:hAnsiTheme="minorHAnsi"/>
        </w:rPr>
        <w:t>.</w:t>
      </w:r>
    </w:p>
    <w:p w:rsidR="00EC4E07" w:rsidRPr="00B21E3D" w:rsidRDefault="00671575" w:rsidP="00F27C3E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B21E3D">
        <w:rPr>
          <w:rFonts w:asciiTheme="minorHAnsi" w:eastAsia="TimesNewRomanPSMT" w:hAnsiTheme="minorHAnsi"/>
        </w:rPr>
        <w:t>Cena za dílo včetně daně z přidané hodnoty je splatná do 30 kalendářních dnů ode dn</w:t>
      </w:r>
      <w:r w:rsidR="007971D7" w:rsidRPr="00B21E3D">
        <w:rPr>
          <w:rFonts w:asciiTheme="minorHAnsi" w:eastAsia="TimesNewRomanPSMT" w:hAnsiTheme="minorHAnsi"/>
        </w:rPr>
        <w:t>e doručení faktury Objednateli.</w:t>
      </w:r>
      <w:r w:rsidR="00CF5739" w:rsidRPr="00B21E3D">
        <w:rPr>
          <w:rFonts w:asciiTheme="minorHAnsi" w:eastAsia="TimesNewRomanPSMT" w:hAnsiTheme="minorHAnsi"/>
        </w:rPr>
        <w:t xml:space="preserve"> </w:t>
      </w:r>
    </w:p>
    <w:p w:rsidR="00F27C3E" w:rsidRPr="00BF76A7" w:rsidRDefault="00F27C3E" w:rsidP="00BF76A7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BF76A7">
        <w:rPr>
          <w:rFonts w:asciiTheme="minorHAnsi" w:hAnsiTheme="minorHAnsi"/>
        </w:rPr>
        <w:t>Konečnou fakturu vystaví Zhotovitel po podepsání předávacího protokolu Zhotovitelem a Objednatelem díla v souladu s termíny uvedenými v platných zákonech o účetnictví.</w:t>
      </w:r>
    </w:p>
    <w:p w:rsidR="00F27C3E" w:rsidRDefault="00BF76A7" w:rsidP="000E54D5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BF76A7">
        <w:rPr>
          <w:rFonts w:asciiTheme="minorHAnsi" w:hAnsiTheme="minorHAnsi"/>
        </w:rPr>
        <w:t>Objednatel neposkytuje zhotoviteli díla zálohy.</w:t>
      </w:r>
    </w:p>
    <w:p w:rsidR="000970BB" w:rsidRPr="00AA23D4" w:rsidRDefault="000970BB" w:rsidP="008547EF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VI.</w:t>
      </w:r>
    </w:p>
    <w:p w:rsidR="008547EF" w:rsidRPr="00E05F63" w:rsidRDefault="00671575" w:rsidP="008547EF">
      <w:pPr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Práva a povinnosti Objednatele</w:t>
      </w:r>
    </w:p>
    <w:p w:rsidR="008547EF" w:rsidRPr="00E05F63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530F6E" w:rsidRDefault="00671575" w:rsidP="00AA23D4">
      <w:pPr>
        <w:pStyle w:val="Odstavecseseznamem"/>
        <w:numPr>
          <w:ilvl w:val="0"/>
          <w:numId w:val="28"/>
        </w:numPr>
        <w:ind w:left="426" w:hanging="426"/>
      </w:pPr>
      <w:r w:rsidRPr="00E05F63">
        <w:rPr>
          <w:rFonts w:asciiTheme="minorHAnsi" w:hAnsiTheme="minorHAnsi"/>
        </w:rPr>
        <w:t>Objednatel poskytne bezplatně Zhotoviteli k provedení díla společné sociální zařízení v budovách, a dále prostory pro zařízení staveniště a umístění kontejnerů na odpad.</w:t>
      </w:r>
    </w:p>
    <w:p w:rsidR="008547EF" w:rsidRPr="00FD08A0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FD08A0">
        <w:rPr>
          <w:rFonts w:asciiTheme="minorHAnsi" w:hAnsiTheme="minorHAnsi"/>
        </w:rPr>
        <w:lastRenderedPageBreak/>
        <w:t xml:space="preserve">Objednatel je </w:t>
      </w:r>
      <w:r w:rsidR="008501EB" w:rsidRPr="00FD08A0">
        <w:rPr>
          <w:rFonts w:asciiTheme="minorHAnsi" w:hAnsiTheme="minorHAnsi"/>
        </w:rPr>
        <w:t>povinen</w:t>
      </w:r>
      <w:r w:rsidR="007971D7" w:rsidRPr="00FD08A0">
        <w:rPr>
          <w:rFonts w:asciiTheme="minorHAnsi" w:hAnsiTheme="minorHAnsi"/>
        </w:rPr>
        <w:t xml:space="preserve"> přistoupit k zahájení </w:t>
      </w:r>
      <w:r w:rsidRPr="00FD08A0">
        <w:rPr>
          <w:rFonts w:asciiTheme="minorHAnsi" w:hAnsiTheme="minorHAnsi"/>
        </w:rPr>
        <w:t xml:space="preserve">převzetí díla </w:t>
      </w:r>
      <w:r w:rsidR="008501EB" w:rsidRPr="00FD08A0">
        <w:rPr>
          <w:rFonts w:asciiTheme="minorHAnsi" w:hAnsiTheme="minorHAnsi"/>
        </w:rPr>
        <w:t xml:space="preserve">do 3 pracovních dnů po doručení písemného vyzvání k převzetí díla ze strany </w:t>
      </w:r>
      <w:r w:rsidR="00682B6F" w:rsidRPr="00FD08A0">
        <w:rPr>
          <w:rFonts w:asciiTheme="minorHAnsi" w:hAnsiTheme="minorHAnsi"/>
        </w:rPr>
        <w:t>Z</w:t>
      </w:r>
      <w:r w:rsidR="00DF150A" w:rsidRPr="00FD08A0">
        <w:rPr>
          <w:rFonts w:asciiTheme="minorHAnsi" w:hAnsiTheme="minorHAnsi"/>
        </w:rPr>
        <w:t>hotovitele</w:t>
      </w:r>
      <w:r w:rsidR="00682B6F" w:rsidRPr="00FD08A0">
        <w:rPr>
          <w:rFonts w:asciiTheme="minorHAnsi" w:hAnsiTheme="minorHAnsi"/>
        </w:rPr>
        <w:t>.</w:t>
      </w:r>
    </w:p>
    <w:p w:rsidR="008547EF" w:rsidRPr="00E05F63" w:rsidRDefault="00671575" w:rsidP="00AA23D4">
      <w:pPr>
        <w:pStyle w:val="Odstavecseseznamem"/>
        <w:ind w:left="426" w:hanging="426"/>
        <w:rPr>
          <w:rFonts w:asciiTheme="minorHAnsi" w:hAnsiTheme="minorHAnsi"/>
          <w:bCs/>
        </w:rPr>
      </w:pPr>
      <w:r w:rsidRPr="00E05F63">
        <w:rPr>
          <w:rFonts w:asciiTheme="minorHAnsi" w:hAnsiTheme="minorHAnsi"/>
        </w:rPr>
        <w:t xml:space="preserve">Řádné plnění stavebních prací bude zajištěno ze strany Objednatele pravidelnými kontrolami. Objednatel </w:t>
      </w:r>
      <w:r w:rsidRPr="00E05F63">
        <w:rPr>
          <w:rFonts w:asciiTheme="minorHAnsi" w:hAnsiTheme="minorHAnsi"/>
          <w:bCs/>
        </w:rPr>
        <w:t xml:space="preserve">je oprávněn průběžně kontrolovat provádění předmětu díla sám, nebo prostřednictvím třetích osob, které k tomu účelu pověří. Kontrolní dny stavby budou probíhat minimálně 1x </w:t>
      </w:r>
      <w:r w:rsidR="00002A1C">
        <w:rPr>
          <w:rFonts w:asciiTheme="minorHAnsi" w:hAnsiTheme="minorHAnsi"/>
          <w:bCs/>
        </w:rPr>
        <w:t>za 14 dní</w:t>
      </w:r>
      <w:r w:rsidRPr="00E05F63">
        <w:rPr>
          <w:rFonts w:asciiTheme="minorHAnsi" w:hAnsiTheme="minorHAnsi"/>
          <w:bCs/>
        </w:rPr>
        <w:t>. Zhotovitel vyzve Objednatele ke kontrole zakrývaných konstrukcí m</w:t>
      </w:r>
      <w:r w:rsidR="00DE42C8">
        <w:rPr>
          <w:rFonts w:asciiTheme="minorHAnsi" w:hAnsiTheme="minorHAnsi"/>
          <w:bCs/>
        </w:rPr>
        <w:t>inimálně 1 pracovní den předem.</w:t>
      </w:r>
    </w:p>
    <w:p w:rsidR="008547EF" w:rsidRPr="00E05F63" w:rsidRDefault="00671575" w:rsidP="00AA23D4">
      <w:pPr>
        <w:pStyle w:val="Odstavecseseznamem"/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Objednatel má právo vyloučit pracovníky, kteří nedodržují povinnosti Zhotovitele uvedené v čl. VII. z další pracovní či</w:t>
      </w:r>
      <w:r w:rsidR="00DE42C8">
        <w:rPr>
          <w:rFonts w:asciiTheme="minorHAnsi" w:hAnsiTheme="minorHAnsi"/>
        </w:rPr>
        <w:t>nnosti na VŠCHT Praha.</w:t>
      </w:r>
    </w:p>
    <w:p w:rsidR="008547EF" w:rsidRPr="00E05F63" w:rsidRDefault="008547EF" w:rsidP="007971D7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VII.</w:t>
      </w:r>
    </w:p>
    <w:p w:rsidR="008547EF" w:rsidRPr="00E05F63" w:rsidRDefault="00671575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b/>
          <w:sz w:val="22"/>
          <w:szCs w:val="22"/>
        </w:rPr>
        <w:t>Práva a povinnosti Zhotovitele</w:t>
      </w:r>
    </w:p>
    <w:p w:rsidR="008547EF" w:rsidRPr="00E05F63" w:rsidRDefault="008547EF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prohlašuje, že byl seznámen v plném rozsahu s projektovou dokumentací.</w:t>
      </w:r>
    </w:p>
    <w:p w:rsidR="008547EF" w:rsidRPr="000E5ECC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0E5ECC">
        <w:rPr>
          <w:rFonts w:asciiTheme="minorHAnsi" w:hAnsiTheme="minorHAnsi"/>
        </w:rPr>
        <w:t>Zhotovitel je povinen provést dílo pod svým jménem na svůj náklad a na své nebezpečí ve sjednané době a v souladu se závazným</w:t>
      </w:r>
      <w:r w:rsidRPr="000E5ECC">
        <w:rPr>
          <w:rFonts w:asciiTheme="minorHAnsi" w:hAnsiTheme="minorHAnsi"/>
          <w:b/>
        </w:rPr>
        <w:t xml:space="preserve"> harmonogramem postupu prací, </w:t>
      </w:r>
      <w:r w:rsidRPr="000E5ECC">
        <w:rPr>
          <w:rFonts w:asciiTheme="minorHAnsi" w:hAnsiTheme="minorHAnsi"/>
        </w:rPr>
        <w:t>který je nedílnou přílohou této smlouvy.</w:t>
      </w:r>
    </w:p>
    <w:p w:rsidR="005247F4" w:rsidRPr="00D17184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D17184">
        <w:rPr>
          <w:rFonts w:asciiTheme="minorHAnsi" w:hAnsiTheme="minorHAnsi"/>
        </w:rPr>
        <w:t>Zhotovitel je povinen při provádění díla průběžně a s náležitou odbornou péčí prověřovat vhodnost projektové dokumentace stavby a další dokumentace a dokumentů, podle kterých je dle smlouvy vymezen předmět a rozsah díla, zejména prověřovat, zda jsou tyto dokumenty v souladu s platnými předpisy, vyhláškami, nařízeními, pravidly, regulacemi a normami, a to před započetím prací, výkonů a služeb na díle, a je povinen neprodleně písemně na nevhodnost dokumentů upozornit Objednatele.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škody, která v důsledku opomenutí Zhotovitele Objednateli tímto vznikne. Stejným způsobem je Zhotovitel povinen smluvně zavázat třetí osoby (své dodavatele), které v souladu se smlouvou po</w:t>
      </w:r>
      <w:r w:rsidR="007971D7" w:rsidRPr="00D17184">
        <w:rPr>
          <w:rFonts w:asciiTheme="minorHAnsi" w:hAnsiTheme="minorHAnsi"/>
        </w:rPr>
        <w:t>užije ke splnění svého závazku.</w:t>
      </w:r>
    </w:p>
    <w:p w:rsidR="00FF6B97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Zhotovitel je povinen provádět dílo za přímé účasti osob, prostřednictvím kterých prokazoval splnění kvalifikačních předpokladů v rámci </w:t>
      </w:r>
      <w:r w:rsidR="001E750C">
        <w:rPr>
          <w:rFonts w:asciiTheme="minorHAnsi" w:hAnsiTheme="minorHAnsi"/>
        </w:rPr>
        <w:t>výběrového</w:t>
      </w:r>
      <w:r w:rsidRPr="00E05F63">
        <w:rPr>
          <w:rFonts w:asciiTheme="minorHAnsi" w:hAnsiTheme="minorHAnsi"/>
        </w:rPr>
        <w:t xml:space="preserve"> řízení. Objednatel připouští změnu </w:t>
      </w:r>
      <w:r w:rsidR="005B7C64">
        <w:rPr>
          <w:rFonts w:asciiTheme="minorHAnsi" w:hAnsiTheme="minorHAnsi"/>
        </w:rPr>
        <w:t>pod</w:t>
      </w:r>
      <w:r w:rsidRPr="00E05F63">
        <w:rPr>
          <w:rFonts w:asciiTheme="minorHAnsi" w:hAnsiTheme="minorHAnsi"/>
        </w:rPr>
        <w:t>dodavatele, prostřednictvím k</w:t>
      </w:r>
      <w:r w:rsidR="001E750C">
        <w:rPr>
          <w:rFonts w:asciiTheme="minorHAnsi" w:hAnsiTheme="minorHAnsi"/>
        </w:rPr>
        <w:t>terého Zhotovitel prokazoval ve výběrovém</w:t>
      </w:r>
      <w:r w:rsidR="002C297B">
        <w:rPr>
          <w:rFonts w:asciiTheme="minorHAnsi" w:hAnsiTheme="minorHAnsi"/>
        </w:rPr>
        <w:t xml:space="preserve"> řízení splnění kvalifikace</w:t>
      </w:r>
      <w:r w:rsidRPr="00E05F63">
        <w:rPr>
          <w:rFonts w:asciiTheme="minorHAnsi" w:hAnsiTheme="minorHAnsi"/>
        </w:rPr>
        <w:t xml:space="preserve"> a za předpokladu, že bude </w:t>
      </w:r>
      <w:r w:rsidR="00481C37">
        <w:rPr>
          <w:rFonts w:asciiTheme="minorHAnsi" w:hAnsiTheme="minorHAnsi"/>
        </w:rPr>
        <w:t xml:space="preserve">tento nový poddodavatel </w:t>
      </w:r>
      <w:r w:rsidRPr="00E05F63">
        <w:rPr>
          <w:rFonts w:asciiTheme="minorHAnsi" w:hAnsiTheme="minorHAnsi"/>
        </w:rPr>
        <w:t>splňovat kvalif</w:t>
      </w:r>
      <w:r w:rsidR="001E750C">
        <w:rPr>
          <w:rFonts w:asciiTheme="minorHAnsi" w:hAnsiTheme="minorHAnsi"/>
        </w:rPr>
        <w:t>ikační předpoklady požadované ve výběrovém</w:t>
      </w:r>
      <w:r w:rsidRPr="00E05F63">
        <w:rPr>
          <w:rFonts w:asciiTheme="minorHAnsi" w:hAnsiTheme="minorHAnsi"/>
        </w:rPr>
        <w:t xml:space="preserve"> řízení min. ve stejném rozsahu, jako splňoval původní </w:t>
      </w:r>
      <w:r w:rsidR="00F2674E">
        <w:rPr>
          <w:rFonts w:asciiTheme="minorHAnsi" w:hAnsiTheme="minorHAnsi"/>
        </w:rPr>
        <w:t>pod</w:t>
      </w:r>
      <w:r w:rsidRPr="00E05F63">
        <w:rPr>
          <w:rFonts w:asciiTheme="minorHAnsi" w:hAnsiTheme="minorHAnsi"/>
        </w:rPr>
        <w:t>dodavatel.</w:t>
      </w:r>
    </w:p>
    <w:p w:rsidR="00FC6571" w:rsidRPr="00E05F63" w:rsidRDefault="00FC6571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Zhotovitel není oprávněn využít pro stavební práce zahrnující položku 767 Konstrukce zámečnické výkazu výměr poddodavatele.</w:t>
      </w:r>
    </w:p>
    <w:p w:rsidR="00FF6B97" w:rsidRPr="00E05F63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Zhotovitel není oprávněn pověřit provedením díla ani jeho částí jinou osobu, než uvedl ve své nabídce v rámci </w:t>
      </w:r>
      <w:r w:rsidR="001E750C">
        <w:rPr>
          <w:rFonts w:asciiTheme="minorHAnsi" w:hAnsiTheme="minorHAnsi"/>
        </w:rPr>
        <w:t>výběrového</w:t>
      </w:r>
      <w:r w:rsidRPr="00E05F63">
        <w:rPr>
          <w:rFonts w:asciiTheme="minorHAnsi" w:hAnsiTheme="minorHAnsi"/>
        </w:rPr>
        <w:t xml:space="preserve"> řízení, bez předchozího písemného souhlasu Objednatele. Zhotovitel je povinen na písemnou výzvu Objednatele kdykoli v průběhu provádění díla předložit Objednat</w:t>
      </w:r>
      <w:r w:rsidR="00EE6B55">
        <w:rPr>
          <w:rFonts w:asciiTheme="minorHAnsi" w:hAnsiTheme="minorHAnsi"/>
        </w:rPr>
        <w:t xml:space="preserve">eli písemný seznam všech svých </w:t>
      </w:r>
      <w:r w:rsidR="005437CF">
        <w:rPr>
          <w:rFonts w:asciiTheme="minorHAnsi" w:hAnsiTheme="minorHAnsi"/>
        </w:rPr>
        <w:t>pod</w:t>
      </w:r>
      <w:r w:rsidRPr="00E05F63">
        <w:rPr>
          <w:rFonts w:asciiTheme="minorHAnsi" w:hAnsiTheme="minorHAnsi"/>
        </w:rPr>
        <w:t>dodavatelů.</w:t>
      </w:r>
    </w:p>
    <w:p w:rsidR="00FF6B97" w:rsidRPr="00E05F63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Zhotovitel na sebe přejímá odpovědnost a ručení za škody způsobené všemi osobami zúčastněnými na provádění díla, tzn. do převzetí díla Objednatelem bez vad a nedodělků, stejně tak za škody způsobené svou činností Objednateli nebo třetí osobě na majetku tzn., že v případě jakéhokoliv narušení či poškození majetku je Zhotovitel povinen bez zbytečného odkladu tuto škodu odstranit a není-li to možné, tak škodu finančně uhradit.</w:t>
      </w:r>
    </w:p>
    <w:p w:rsidR="008547EF" w:rsidRPr="00E05F63" w:rsidRDefault="00671575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05F63">
        <w:rPr>
          <w:rFonts w:asciiTheme="minorHAnsi" w:hAnsiTheme="minorHAnsi"/>
        </w:rPr>
        <w:lastRenderedPageBreak/>
        <w:t>Při provádění díla je Zhotovitel vázán pokyny Objednatele, popřípadě osoby, kterou k tomu účelu Objednatel pověří, a to zejména:</w:t>
      </w:r>
    </w:p>
    <w:p w:rsidR="008547EF" w:rsidRPr="00E05F63" w:rsidRDefault="00671575" w:rsidP="005247F4">
      <w:pPr>
        <w:pStyle w:val="Odstavecseseznamem"/>
        <w:numPr>
          <w:ilvl w:val="0"/>
          <w:numId w:val="29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t>dbát předpisů a nařízení Objednatele a bezpečnosti a ochrany zdraví při práci,</w:t>
      </w:r>
    </w:p>
    <w:p w:rsidR="008547EF" w:rsidRPr="00E05F63" w:rsidRDefault="00671575" w:rsidP="005247F4">
      <w:pPr>
        <w:pStyle w:val="Odstavecseseznamem"/>
        <w:numPr>
          <w:ilvl w:val="0"/>
          <w:numId w:val="29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v prostorách </w:t>
      </w:r>
      <w:r w:rsidR="00530F6E">
        <w:rPr>
          <w:rFonts w:asciiTheme="minorHAnsi" w:hAnsiTheme="minorHAnsi"/>
        </w:rPr>
        <w:t>Objednatele</w:t>
      </w:r>
      <w:r w:rsidRPr="00E05F63">
        <w:rPr>
          <w:rFonts w:asciiTheme="minorHAnsi" w:hAnsiTheme="minorHAnsi"/>
        </w:rPr>
        <w:t>, včetně nádvoří, nekouřit a nekonzumovat alkoholické nápoje,</w:t>
      </w:r>
    </w:p>
    <w:p w:rsidR="008547EF" w:rsidRPr="008A3230" w:rsidRDefault="00671575" w:rsidP="005247F4">
      <w:pPr>
        <w:pStyle w:val="Odstavecseseznamem"/>
        <w:numPr>
          <w:ilvl w:val="0"/>
          <w:numId w:val="29"/>
        </w:numPr>
        <w:ind w:left="1276"/>
        <w:rPr>
          <w:rFonts w:asciiTheme="minorHAnsi" w:hAnsiTheme="minorHAnsi"/>
        </w:rPr>
      </w:pPr>
      <w:r w:rsidRPr="00E05F63">
        <w:rPr>
          <w:rFonts w:asciiTheme="minorHAnsi" w:hAnsiTheme="minorHAnsi"/>
        </w:rPr>
        <w:t xml:space="preserve">nepohybovat se v budovách Objednatele mimo místo stavby a vytčené prostory určené pro </w:t>
      </w:r>
      <w:r w:rsidR="00530F6E">
        <w:rPr>
          <w:rFonts w:asciiTheme="minorHAnsi" w:hAnsiTheme="minorHAnsi"/>
        </w:rPr>
        <w:t>provádění</w:t>
      </w:r>
      <w:r w:rsidR="00530F6E" w:rsidRPr="008A3230">
        <w:rPr>
          <w:rFonts w:asciiTheme="minorHAnsi" w:hAnsiTheme="minorHAnsi"/>
        </w:rPr>
        <w:t xml:space="preserve"> </w:t>
      </w:r>
      <w:r w:rsidR="008547EF" w:rsidRPr="008A3230">
        <w:rPr>
          <w:rFonts w:asciiTheme="minorHAnsi" w:hAnsiTheme="minorHAnsi"/>
        </w:rPr>
        <w:t>díla,</w:t>
      </w:r>
    </w:p>
    <w:p w:rsidR="008547EF" w:rsidRPr="008A3230" w:rsidRDefault="008547EF" w:rsidP="005247F4">
      <w:pPr>
        <w:pStyle w:val="Odstavecseseznamem"/>
        <w:numPr>
          <w:ilvl w:val="0"/>
          <w:numId w:val="29"/>
        </w:numPr>
        <w:ind w:left="127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neprovádět žádné meziskládky na chodbách, dvoře nebo jiných prostorách a neodkládat odpad do kontejnerů </w:t>
      </w:r>
      <w:r w:rsidR="004E4306" w:rsidRPr="008A3230">
        <w:rPr>
          <w:rFonts w:asciiTheme="minorHAnsi" w:hAnsiTheme="minorHAnsi"/>
        </w:rPr>
        <w:t>Objednatel</w:t>
      </w:r>
      <w:r w:rsidR="00B60683" w:rsidRPr="008A3230">
        <w:rPr>
          <w:rFonts w:asciiTheme="minorHAnsi" w:hAnsiTheme="minorHAnsi"/>
        </w:rPr>
        <w:t>e</w:t>
      </w:r>
      <w:r w:rsidRPr="008A3230">
        <w:rPr>
          <w:rFonts w:asciiTheme="minorHAnsi" w:hAnsiTheme="minorHAnsi"/>
        </w:rPr>
        <w:t>, rovněž dbát o čistotu a pořádek v místě stavby a jeho okolí v průběhu celé stavby,</w:t>
      </w:r>
    </w:p>
    <w:p w:rsidR="008547EF" w:rsidRPr="008A3230" w:rsidRDefault="008547EF" w:rsidP="005247F4">
      <w:pPr>
        <w:pStyle w:val="Odstavecseseznamem"/>
        <w:numPr>
          <w:ilvl w:val="0"/>
          <w:numId w:val="29"/>
        </w:numPr>
        <w:ind w:left="127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bezpečnosti práce postupovat podle pokynů bezpečnostního technika </w:t>
      </w:r>
      <w:r w:rsidR="004E4306" w:rsidRPr="008A3230">
        <w:rPr>
          <w:rFonts w:asciiTheme="minorHAnsi" w:hAnsiTheme="minorHAnsi"/>
        </w:rPr>
        <w:t>Objednatel</w:t>
      </w:r>
      <w:r w:rsidR="00B60683" w:rsidRPr="008A3230">
        <w:rPr>
          <w:rFonts w:asciiTheme="minorHAnsi" w:hAnsiTheme="minorHAnsi"/>
        </w:rPr>
        <w:t>e</w:t>
      </w:r>
      <w:r w:rsidRPr="008A3230">
        <w:rPr>
          <w:rFonts w:asciiTheme="minorHAnsi" w:hAnsiTheme="minorHAnsi"/>
        </w:rPr>
        <w:t>, rovněž tak v případě dodržování podmínek vstupu do budov.</w:t>
      </w:r>
    </w:p>
    <w:p w:rsidR="008547EF" w:rsidRPr="008A3230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musí uvést dočasně užívané prostory (soc. zařízení, šatny a ostatní prostory</w:t>
      </w:r>
      <w:r w:rsidR="006E4853" w:rsidRPr="008A3230">
        <w:rPr>
          <w:rFonts w:asciiTheme="minorHAnsi" w:hAnsiTheme="minorHAnsi"/>
        </w:rPr>
        <w:t>)</w:t>
      </w:r>
      <w:r w:rsidR="008547EF" w:rsidRPr="008A3230">
        <w:rPr>
          <w:rFonts w:asciiTheme="minorHAnsi" w:hAnsiTheme="minorHAnsi"/>
        </w:rPr>
        <w:t xml:space="preserve"> dle čl. V</w:t>
      </w:r>
      <w:r w:rsidR="00421A42" w:rsidRPr="008A3230">
        <w:rPr>
          <w:rFonts w:asciiTheme="minorHAnsi" w:hAnsiTheme="minorHAnsi"/>
        </w:rPr>
        <w:t>I</w:t>
      </w:r>
      <w:r w:rsidR="008547EF" w:rsidRPr="008A3230">
        <w:rPr>
          <w:rFonts w:asciiTheme="minorHAnsi" w:hAnsiTheme="minorHAnsi"/>
        </w:rPr>
        <w:t>., bodu 1. do původního stavu</w:t>
      </w:r>
      <w:r w:rsidR="00007550" w:rsidRPr="008A3230">
        <w:rPr>
          <w:rFonts w:asciiTheme="minorHAnsi" w:hAnsiTheme="minorHAnsi"/>
        </w:rPr>
        <w:t>, a to nejpozději ke dni předání</w:t>
      </w:r>
      <w:r w:rsidR="008547EF" w:rsidRPr="008A3230">
        <w:rPr>
          <w:rFonts w:asciiTheme="minorHAnsi" w:hAnsiTheme="minorHAnsi"/>
        </w:rPr>
        <w:t xml:space="preserve"> díla.</w:t>
      </w:r>
    </w:p>
    <w:p w:rsidR="008547EF" w:rsidRPr="00F73678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se zavazuje provádět práce v pracovní dny </w:t>
      </w:r>
      <w:r w:rsidR="00671486" w:rsidRPr="008A3230">
        <w:rPr>
          <w:rFonts w:asciiTheme="minorHAnsi" w:hAnsiTheme="minorHAnsi"/>
        </w:rPr>
        <w:t xml:space="preserve">v rozmezí </w:t>
      </w:r>
      <w:r w:rsidR="008547EF" w:rsidRPr="008A3230">
        <w:rPr>
          <w:rFonts w:asciiTheme="minorHAnsi" w:hAnsiTheme="minorHAnsi"/>
        </w:rPr>
        <w:t>od 7.00 hod do 2</w:t>
      </w:r>
      <w:r w:rsidR="009D6F46">
        <w:rPr>
          <w:rFonts w:asciiTheme="minorHAnsi" w:hAnsiTheme="minorHAnsi"/>
        </w:rPr>
        <w:t>0</w:t>
      </w:r>
      <w:r w:rsidR="008547EF" w:rsidRPr="008A3230">
        <w:rPr>
          <w:rFonts w:asciiTheme="minorHAnsi" w:hAnsiTheme="minorHAnsi"/>
        </w:rPr>
        <w:t>.00 hod.</w:t>
      </w:r>
      <w:r w:rsidR="00A030E0" w:rsidRPr="008A3230">
        <w:rPr>
          <w:rFonts w:asciiTheme="minorHAnsi" w:hAnsiTheme="minorHAnsi"/>
        </w:rPr>
        <w:t xml:space="preserve"> </w:t>
      </w:r>
      <w:r w:rsidR="005F6F44" w:rsidRPr="005F6F44">
        <w:rPr>
          <w:rFonts w:asciiTheme="minorHAnsi" w:hAnsiTheme="minorHAnsi"/>
        </w:rPr>
        <w:t>V případě nutnosti prodloužení práce nad výše uvedený rámec nebo o sobotách a nedělích je povinen zhotovitel objednatele o prodloužení předem požádat minimálně jeden pracovní den předem do 12.00 hod. s předložením seznamu pracovníků.</w:t>
      </w:r>
    </w:p>
    <w:p w:rsidR="008547EF" w:rsidRPr="008A3230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zodpovídá za škody na veškerém nemovitém a movitém majetku </w:t>
      </w:r>
      <w:r w:rsidRPr="008A3230">
        <w:rPr>
          <w:rFonts w:asciiTheme="minorHAnsi" w:hAnsiTheme="minorHAnsi"/>
        </w:rPr>
        <w:t>Objednatel</w:t>
      </w:r>
      <w:r w:rsidR="008547EF" w:rsidRPr="008A3230">
        <w:rPr>
          <w:rFonts w:asciiTheme="minorHAnsi" w:hAnsiTheme="minorHAnsi"/>
        </w:rPr>
        <w:t xml:space="preserve">e způsobené z jeho zavinění při realizaci díla a </w:t>
      </w:r>
      <w:r w:rsidR="002D66A6">
        <w:rPr>
          <w:rFonts w:asciiTheme="minorHAnsi" w:hAnsiTheme="minorHAnsi"/>
        </w:rPr>
        <w:t xml:space="preserve">zavazuje se k </w:t>
      </w:r>
      <w:r w:rsidR="008547EF" w:rsidRPr="008A3230">
        <w:rPr>
          <w:rFonts w:asciiTheme="minorHAnsi" w:hAnsiTheme="minorHAnsi"/>
        </w:rPr>
        <w:t>pln</w:t>
      </w:r>
      <w:r w:rsidR="002D66A6">
        <w:rPr>
          <w:rFonts w:asciiTheme="minorHAnsi" w:hAnsiTheme="minorHAnsi"/>
        </w:rPr>
        <w:t>é</w:t>
      </w:r>
      <w:r w:rsidR="008547EF" w:rsidRPr="008A3230">
        <w:rPr>
          <w:rFonts w:asciiTheme="minorHAnsi" w:hAnsiTheme="minorHAnsi"/>
        </w:rPr>
        <w:t xml:space="preserve"> </w:t>
      </w:r>
      <w:r w:rsidR="00E21291" w:rsidRPr="008A3230">
        <w:rPr>
          <w:rFonts w:asciiTheme="minorHAnsi" w:hAnsiTheme="minorHAnsi"/>
        </w:rPr>
        <w:t>úhradě</w:t>
      </w:r>
      <w:r w:rsidR="008547EF" w:rsidRPr="008A3230">
        <w:rPr>
          <w:rFonts w:asciiTheme="minorHAnsi" w:hAnsiTheme="minorHAnsi"/>
        </w:rPr>
        <w:t xml:space="preserve"> veškeré jím způsobené škody.</w:t>
      </w:r>
    </w:p>
    <w:p w:rsidR="00FF6B97" w:rsidRPr="000E5ECC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0E5ECC">
        <w:rPr>
          <w:rFonts w:asciiTheme="minorHAnsi" w:hAnsiTheme="minorHAnsi"/>
          <w:snapToGrid w:val="0"/>
        </w:rPr>
        <w:t>Zhotovitel</w:t>
      </w:r>
      <w:r w:rsidR="007532BB" w:rsidRPr="000E5ECC">
        <w:rPr>
          <w:rFonts w:asciiTheme="minorHAnsi" w:hAnsiTheme="minorHAnsi"/>
          <w:snapToGrid w:val="0"/>
        </w:rPr>
        <w:t xml:space="preserve"> vede o prováděných pracích </w:t>
      </w:r>
      <w:r w:rsidR="007532BB" w:rsidRPr="000E5ECC">
        <w:rPr>
          <w:rFonts w:asciiTheme="minorHAnsi" w:hAnsiTheme="minorHAnsi"/>
          <w:b/>
          <w:snapToGrid w:val="0"/>
        </w:rPr>
        <w:t>stavební deník</w:t>
      </w:r>
      <w:r w:rsidR="007532BB" w:rsidRPr="000E5ECC">
        <w:rPr>
          <w:rFonts w:asciiTheme="minorHAnsi" w:hAnsiTheme="minorHAnsi"/>
          <w:snapToGrid w:val="0"/>
        </w:rPr>
        <w:t xml:space="preserve"> podle </w:t>
      </w:r>
      <w:proofErr w:type="spellStart"/>
      <w:r w:rsidR="007532BB" w:rsidRPr="000E5ECC">
        <w:rPr>
          <w:rFonts w:asciiTheme="minorHAnsi" w:hAnsiTheme="minorHAnsi"/>
          <w:snapToGrid w:val="0"/>
        </w:rPr>
        <w:t>ust</w:t>
      </w:r>
      <w:proofErr w:type="spellEnd"/>
      <w:r w:rsidR="007532BB" w:rsidRPr="000E5ECC">
        <w:rPr>
          <w:rFonts w:asciiTheme="minorHAnsi" w:hAnsiTheme="minorHAnsi"/>
          <w:snapToGrid w:val="0"/>
        </w:rPr>
        <w:t>. § 157 zák.</w:t>
      </w:r>
      <w:r w:rsidR="000427B0" w:rsidRPr="000E5ECC">
        <w:rPr>
          <w:rFonts w:asciiTheme="minorHAnsi" w:hAnsiTheme="minorHAnsi"/>
          <w:snapToGrid w:val="0"/>
        </w:rPr>
        <w:t xml:space="preserve"> </w:t>
      </w:r>
      <w:r w:rsidR="007532BB" w:rsidRPr="000E5ECC">
        <w:rPr>
          <w:rFonts w:asciiTheme="minorHAnsi" w:hAnsiTheme="minorHAnsi"/>
          <w:snapToGrid w:val="0"/>
        </w:rPr>
        <w:t xml:space="preserve">č. 183/2006 Sb., stavební zákon a </w:t>
      </w:r>
      <w:proofErr w:type="spellStart"/>
      <w:r w:rsidR="007532BB" w:rsidRPr="000E5ECC">
        <w:rPr>
          <w:rFonts w:asciiTheme="minorHAnsi" w:hAnsiTheme="minorHAnsi"/>
          <w:snapToGrid w:val="0"/>
        </w:rPr>
        <w:t>vyhl</w:t>
      </w:r>
      <w:proofErr w:type="spellEnd"/>
      <w:r w:rsidR="007532BB" w:rsidRPr="000E5ECC">
        <w:rPr>
          <w:rFonts w:asciiTheme="minorHAnsi" w:hAnsiTheme="minorHAnsi"/>
          <w:snapToGrid w:val="0"/>
        </w:rPr>
        <w:t>. č. 499/2006 Sb., o dokumentaci staveb</w:t>
      </w:r>
      <w:r w:rsidR="00660522" w:rsidRPr="000E5ECC">
        <w:rPr>
          <w:rFonts w:asciiTheme="minorHAnsi" w:hAnsiTheme="minorHAnsi"/>
          <w:snapToGrid w:val="0"/>
        </w:rPr>
        <w:t>.</w:t>
      </w:r>
      <w:r w:rsidR="007532BB" w:rsidRPr="000E5ECC">
        <w:rPr>
          <w:rFonts w:asciiTheme="minorHAnsi" w:hAnsiTheme="minorHAnsi"/>
          <w:snapToGrid w:val="0"/>
        </w:rPr>
        <w:t xml:space="preserve"> </w:t>
      </w:r>
      <w:r w:rsidR="008547EF" w:rsidRPr="000E5ECC">
        <w:rPr>
          <w:rFonts w:asciiTheme="minorHAnsi" w:hAnsiTheme="minorHAnsi"/>
        </w:rPr>
        <w:t xml:space="preserve">Veškeré údaje budou stvrzovány podpisem oprávněné osoby </w:t>
      </w:r>
      <w:r w:rsidRPr="000E5ECC">
        <w:rPr>
          <w:rFonts w:asciiTheme="minorHAnsi" w:hAnsiTheme="minorHAnsi"/>
        </w:rPr>
        <w:t>Zhotovitel</w:t>
      </w:r>
      <w:r w:rsidR="008547EF" w:rsidRPr="000E5ECC">
        <w:rPr>
          <w:rFonts w:asciiTheme="minorHAnsi" w:hAnsiTheme="minorHAnsi"/>
        </w:rPr>
        <w:t xml:space="preserve">e a zároveň osobou pověřenou </w:t>
      </w:r>
      <w:r w:rsidRPr="000E5ECC">
        <w:rPr>
          <w:rFonts w:asciiTheme="minorHAnsi" w:hAnsiTheme="minorHAnsi"/>
        </w:rPr>
        <w:t>Objednatel</w:t>
      </w:r>
      <w:r w:rsidR="008547EF" w:rsidRPr="000E5ECC">
        <w:rPr>
          <w:rFonts w:asciiTheme="minorHAnsi" w:hAnsiTheme="minorHAnsi"/>
        </w:rPr>
        <w:t xml:space="preserve">em kontrolou stavby, a to průběžně. K zápisu </w:t>
      </w:r>
      <w:r w:rsidRPr="000E5ECC">
        <w:rPr>
          <w:rFonts w:asciiTheme="minorHAnsi" w:hAnsiTheme="minorHAnsi"/>
        </w:rPr>
        <w:t>Zhotovitel</w:t>
      </w:r>
      <w:r w:rsidR="008547EF" w:rsidRPr="000E5ECC">
        <w:rPr>
          <w:rFonts w:asciiTheme="minorHAnsi" w:hAnsiTheme="minorHAnsi"/>
        </w:rPr>
        <w:t xml:space="preserve">e (k posouzení daného údaje) se musí </w:t>
      </w:r>
      <w:r w:rsidRPr="000E5ECC">
        <w:rPr>
          <w:rFonts w:asciiTheme="minorHAnsi" w:hAnsiTheme="minorHAnsi"/>
        </w:rPr>
        <w:t>Objednatel</w:t>
      </w:r>
      <w:r w:rsidR="008547EF" w:rsidRPr="000E5ECC">
        <w:rPr>
          <w:rFonts w:asciiTheme="minorHAnsi" w:hAnsiTheme="minorHAnsi"/>
        </w:rPr>
        <w:t xml:space="preserve"> vyjádřit do 3 pracovních dnů. </w:t>
      </w:r>
      <w:r w:rsidRPr="000E5ECC">
        <w:rPr>
          <w:rFonts w:asciiTheme="minorHAnsi" w:hAnsiTheme="minorHAnsi"/>
        </w:rPr>
        <w:t>Zhotovitel</w:t>
      </w:r>
      <w:r w:rsidR="008547EF" w:rsidRPr="000E5ECC">
        <w:rPr>
          <w:rFonts w:asciiTheme="minorHAnsi" w:hAnsiTheme="minorHAnsi"/>
        </w:rPr>
        <w:t xml:space="preserve"> musí </w:t>
      </w:r>
      <w:r w:rsidRPr="000E5ECC">
        <w:rPr>
          <w:rFonts w:asciiTheme="minorHAnsi" w:hAnsiTheme="minorHAnsi"/>
        </w:rPr>
        <w:t>Objednatel</w:t>
      </w:r>
      <w:r w:rsidR="008547EF" w:rsidRPr="000E5ECC">
        <w:rPr>
          <w:rFonts w:asciiTheme="minorHAnsi" w:hAnsiTheme="minorHAnsi"/>
        </w:rPr>
        <w:t xml:space="preserve">e upozornit na provedený zápis vyžadující stanovisko nebo souhlas </w:t>
      </w:r>
      <w:r w:rsidRPr="000E5ECC">
        <w:rPr>
          <w:rFonts w:asciiTheme="minorHAnsi" w:hAnsiTheme="minorHAnsi"/>
        </w:rPr>
        <w:t>Objednatel</w:t>
      </w:r>
      <w:r w:rsidR="008547EF" w:rsidRPr="000E5ECC">
        <w:rPr>
          <w:rFonts w:asciiTheme="minorHAnsi" w:hAnsiTheme="minorHAnsi"/>
        </w:rPr>
        <w:t xml:space="preserve">e. V případě, že </w:t>
      </w:r>
      <w:r w:rsidRPr="000E5ECC">
        <w:rPr>
          <w:rFonts w:asciiTheme="minorHAnsi" w:hAnsiTheme="minorHAnsi"/>
        </w:rPr>
        <w:t>Zhotovitel</w:t>
      </w:r>
      <w:r w:rsidR="008547EF" w:rsidRPr="000E5ECC">
        <w:rPr>
          <w:rFonts w:asciiTheme="minorHAnsi" w:hAnsiTheme="minorHAnsi"/>
        </w:rPr>
        <w:t xml:space="preserve"> neupozorní </w:t>
      </w:r>
      <w:r w:rsidRPr="000E5ECC">
        <w:rPr>
          <w:rFonts w:asciiTheme="minorHAnsi" w:hAnsiTheme="minorHAnsi"/>
        </w:rPr>
        <w:t>Objednatel</w:t>
      </w:r>
      <w:r w:rsidR="008547EF" w:rsidRPr="000E5ECC">
        <w:rPr>
          <w:rFonts w:asciiTheme="minorHAnsi" w:hAnsiTheme="minorHAnsi"/>
        </w:rPr>
        <w:t>e na tento zápis, bude povinen nahradit případné škody, které z toho důvodu vzniknou.</w:t>
      </w:r>
    </w:p>
    <w:p w:rsidR="00FF6B97" w:rsidRPr="008A3230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nese nebezpečí škody na zhotovovaném díle až do předání díla </w:t>
      </w:r>
      <w:r w:rsidRPr="008A3230">
        <w:rPr>
          <w:rFonts w:asciiTheme="minorHAnsi" w:hAnsiTheme="minorHAnsi"/>
        </w:rPr>
        <w:t>Objednatel</w:t>
      </w:r>
      <w:r w:rsidR="008547EF" w:rsidRPr="008A3230">
        <w:rPr>
          <w:rFonts w:asciiTheme="minorHAnsi" w:hAnsiTheme="minorHAnsi"/>
        </w:rPr>
        <w:t>i.</w:t>
      </w:r>
    </w:p>
    <w:p w:rsidR="00FF6B97" w:rsidRPr="008A3230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provádět veškeré práce takovým způsobem, aby nenarušoval provoz v ostatních prostorách </w:t>
      </w:r>
      <w:r w:rsidR="002D66A6">
        <w:rPr>
          <w:rFonts w:asciiTheme="minorHAnsi" w:hAnsiTheme="minorHAnsi"/>
        </w:rPr>
        <w:t>Objednatele</w:t>
      </w:r>
      <w:r w:rsidR="008547EF" w:rsidRPr="008A3230">
        <w:rPr>
          <w:rFonts w:asciiTheme="minorHAnsi" w:hAnsiTheme="minorHAnsi"/>
        </w:rPr>
        <w:t xml:space="preserve">.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zároveň bere na vědomí, že provoz VŠCHT Praha je natolik specifický, kdy jakékoli narušení provozu ostatních pracovišť může mít za následek ohrožení zdraví </w:t>
      </w:r>
      <w:r w:rsidR="00517145" w:rsidRPr="008A3230">
        <w:rPr>
          <w:rFonts w:asciiTheme="minorHAnsi" w:hAnsiTheme="minorHAnsi"/>
        </w:rPr>
        <w:t xml:space="preserve">zaměstnanců a studentů VŠCHT Praha </w:t>
      </w:r>
      <w:r w:rsidR="008547EF" w:rsidRPr="008A3230">
        <w:rPr>
          <w:rFonts w:asciiTheme="minorHAnsi" w:hAnsiTheme="minorHAnsi"/>
        </w:rPr>
        <w:t>a </w:t>
      </w:r>
      <w:r w:rsidR="00517145" w:rsidRPr="008A3230">
        <w:rPr>
          <w:rFonts w:asciiTheme="minorHAnsi" w:hAnsiTheme="minorHAnsi"/>
        </w:rPr>
        <w:t>vznik újmy velkého rozsahu na straně 3. osob.</w:t>
      </w:r>
    </w:p>
    <w:p w:rsidR="00435E8D" w:rsidRPr="000A1395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0A1395">
        <w:rPr>
          <w:rFonts w:asciiTheme="minorHAnsi" w:hAnsiTheme="minorHAnsi"/>
        </w:rPr>
        <w:t>Zhotovitel</w:t>
      </w:r>
      <w:r w:rsidR="008547EF" w:rsidRPr="000A1395">
        <w:rPr>
          <w:rFonts w:asciiTheme="minorHAnsi" w:hAnsiTheme="minorHAnsi"/>
        </w:rPr>
        <w:t xml:space="preserve"> je povinen zajistit, aby všichni </w:t>
      </w:r>
      <w:r w:rsidR="00517145" w:rsidRPr="000A1395">
        <w:rPr>
          <w:rFonts w:asciiTheme="minorHAnsi" w:hAnsiTheme="minorHAnsi"/>
        </w:rPr>
        <w:t xml:space="preserve">zaměstnanci </w:t>
      </w:r>
      <w:r w:rsidRPr="000A1395">
        <w:rPr>
          <w:rFonts w:asciiTheme="minorHAnsi" w:hAnsiTheme="minorHAnsi"/>
        </w:rPr>
        <w:t>Zhotovitel</w:t>
      </w:r>
      <w:r w:rsidR="00517145" w:rsidRPr="000A1395">
        <w:rPr>
          <w:rFonts w:asciiTheme="minorHAnsi" w:hAnsiTheme="minorHAnsi"/>
        </w:rPr>
        <w:t>e</w:t>
      </w:r>
      <w:r w:rsidR="000345F6" w:rsidRPr="000A1395">
        <w:rPr>
          <w:rFonts w:asciiTheme="minorHAnsi" w:hAnsiTheme="minorHAnsi"/>
        </w:rPr>
        <w:t xml:space="preserve"> a jeho </w:t>
      </w:r>
      <w:r w:rsidR="00EF568E">
        <w:rPr>
          <w:rFonts w:asciiTheme="minorHAnsi" w:hAnsiTheme="minorHAnsi"/>
        </w:rPr>
        <w:t>pod</w:t>
      </w:r>
      <w:r w:rsidR="000345F6" w:rsidRPr="000A1395">
        <w:rPr>
          <w:rFonts w:asciiTheme="minorHAnsi" w:hAnsiTheme="minorHAnsi"/>
        </w:rPr>
        <w:t>dodavatelů</w:t>
      </w:r>
      <w:r w:rsidR="008547EF" w:rsidRPr="000A1395">
        <w:rPr>
          <w:rFonts w:asciiTheme="minorHAnsi" w:hAnsiTheme="minorHAnsi"/>
        </w:rPr>
        <w:t xml:space="preserve">, podílející se na provedení díla, byli v objektu </w:t>
      </w:r>
      <w:r w:rsidRPr="000A1395">
        <w:rPr>
          <w:rFonts w:asciiTheme="minorHAnsi" w:hAnsiTheme="minorHAnsi"/>
        </w:rPr>
        <w:t>Objednatel</w:t>
      </w:r>
      <w:r w:rsidR="008547EF" w:rsidRPr="000A1395">
        <w:rPr>
          <w:rFonts w:asciiTheme="minorHAnsi" w:hAnsiTheme="minorHAnsi"/>
        </w:rPr>
        <w:t>e označeni visačkou se jménem a</w:t>
      </w:r>
      <w:r w:rsidR="00421A42" w:rsidRPr="000A1395">
        <w:rPr>
          <w:rFonts w:asciiTheme="minorHAnsi" w:hAnsiTheme="minorHAnsi"/>
        </w:rPr>
        <w:t> </w:t>
      </w:r>
      <w:r w:rsidR="008547EF" w:rsidRPr="000A1395">
        <w:rPr>
          <w:rFonts w:asciiTheme="minorHAnsi" w:hAnsiTheme="minorHAnsi"/>
        </w:rPr>
        <w:t xml:space="preserve">označením firmy </w:t>
      </w:r>
      <w:r w:rsidRPr="000A1395">
        <w:rPr>
          <w:rFonts w:asciiTheme="minorHAnsi" w:hAnsiTheme="minorHAnsi"/>
        </w:rPr>
        <w:t>Zhotovitel</w:t>
      </w:r>
      <w:r w:rsidR="008547EF" w:rsidRPr="000A1395">
        <w:rPr>
          <w:rFonts w:asciiTheme="minorHAnsi" w:hAnsiTheme="minorHAnsi"/>
        </w:rPr>
        <w:t>e</w:t>
      </w:r>
      <w:r w:rsidR="000427B0" w:rsidRPr="000A1395">
        <w:rPr>
          <w:rFonts w:asciiTheme="minorHAnsi" w:hAnsiTheme="minorHAnsi"/>
        </w:rPr>
        <w:t>.</w:t>
      </w:r>
    </w:p>
    <w:p w:rsidR="00EA6B64" w:rsidRPr="005F7FC0" w:rsidRDefault="00EA6B64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5F7FC0">
        <w:rPr>
          <w:rFonts w:asciiTheme="minorHAnsi" w:hAnsiTheme="minorHAnsi"/>
        </w:rPr>
        <w:t xml:space="preserve">Všichni zaměstnanci </w:t>
      </w:r>
      <w:r w:rsidR="004E4306" w:rsidRPr="005F7FC0">
        <w:rPr>
          <w:rFonts w:asciiTheme="minorHAnsi" w:hAnsiTheme="minorHAnsi"/>
        </w:rPr>
        <w:t>Zhotovitel</w:t>
      </w:r>
      <w:r w:rsidRPr="005F7FC0">
        <w:rPr>
          <w:rFonts w:asciiTheme="minorHAnsi" w:hAnsiTheme="minorHAnsi"/>
        </w:rPr>
        <w:t xml:space="preserve">e budou mít povolen vstup do </w:t>
      </w:r>
      <w:r w:rsidR="00DF7359" w:rsidRPr="005F7FC0">
        <w:rPr>
          <w:rFonts w:asciiTheme="minorHAnsi" w:hAnsiTheme="minorHAnsi"/>
        </w:rPr>
        <w:t xml:space="preserve">budov A </w:t>
      </w:r>
      <w:proofErr w:type="spellStart"/>
      <w:r w:rsidR="00DF7359" w:rsidRPr="005F7FC0">
        <w:rPr>
          <w:rFonts w:asciiTheme="minorHAnsi" w:hAnsiTheme="minorHAnsi"/>
        </w:rPr>
        <w:t>a</w:t>
      </w:r>
      <w:proofErr w:type="spellEnd"/>
      <w:r w:rsidR="00DF7359" w:rsidRPr="005F7FC0">
        <w:rPr>
          <w:rFonts w:asciiTheme="minorHAnsi" w:hAnsiTheme="minorHAnsi"/>
        </w:rPr>
        <w:t xml:space="preserve"> B objektu </w:t>
      </w:r>
      <w:r w:rsidRPr="005F7FC0">
        <w:rPr>
          <w:rFonts w:asciiTheme="minorHAnsi" w:hAnsiTheme="minorHAnsi"/>
        </w:rPr>
        <w:t xml:space="preserve">VŠCHT </w:t>
      </w:r>
      <w:r w:rsidR="00DF7359" w:rsidRPr="005F7FC0">
        <w:rPr>
          <w:rFonts w:asciiTheme="minorHAnsi" w:hAnsiTheme="minorHAnsi"/>
        </w:rPr>
        <w:t xml:space="preserve">Praha </w:t>
      </w:r>
      <w:r w:rsidRPr="005F7FC0">
        <w:rPr>
          <w:rFonts w:asciiTheme="minorHAnsi" w:hAnsiTheme="minorHAnsi"/>
        </w:rPr>
        <w:t xml:space="preserve">pouze s použitím </w:t>
      </w:r>
      <w:r w:rsidR="00DF7359" w:rsidRPr="005F7FC0">
        <w:rPr>
          <w:rFonts w:asciiTheme="minorHAnsi" w:hAnsiTheme="minorHAnsi"/>
        </w:rPr>
        <w:t xml:space="preserve">vstupních </w:t>
      </w:r>
      <w:r w:rsidRPr="005F7FC0">
        <w:rPr>
          <w:rFonts w:asciiTheme="minorHAnsi" w:hAnsiTheme="minorHAnsi"/>
        </w:rPr>
        <w:t xml:space="preserve">karet přes </w:t>
      </w:r>
      <w:r w:rsidR="00DF7359" w:rsidRPr="005F7FC0">
        <w:rPr>
          <w:rFonts w:asciiTheme="minorHAnsi" w:hAnsiTheme="minorHAnsi"/>
        </w:rPr>
        <w:t>turnikety umístěné u hlavních vstupních vchodů obou budov</w:t>
      </w:r>
      <w:r w:rsidRPr="005F7FC0">
        <w:rPr>
          <w:rFonts w:asciiTheme="minorHAnsi" w:hAnsiTheme="minorHAnsi"/>
        </w:rPr>
        <w:t xml:space="preserve">. Odpovědný </w:t>
      </w:r>
      <w:r w:rsidR="00EA4589" w:rsidRPr="005F7FC0">
        <w:rPr>
          <w:rFonts w:asciiTheme="minorHAnsi" w:hAnsiTheme="minorHAnsi"/>
        </w:rPr>
        <w:t xml:space="preserve">zaměstnanec </w:t>
      </w:r>
      <w:r w:rsidR="004E4306" w:rsidRPr="005F7FC0">
        <w:rPr>
          <w:rFonts w:asciiTheme="minorHAnsi" w:hAnsiTheme="minorHAnsi"/>
        </w:rPr>
        <w:t>Zhotovitel</w:t>
      </w:r>
      <w:r w:rsidRPr="005F7FC0">
        <w:rPr>
          <w:rFonts w:asciiTheme="minorHAnsi" w:hAnsiTheme="minorHAnsi"/>
        </w:rPr>
        <w:t>e dle čl. XIII. této smlouvy si pro tyto účely</w:t>
      </w:r>
      <w:r w:rsidR="009D6F46" w:rsidRPr="005F7FC0">
        <w:rPr>
          <w:rFonts w:asciiTheme="minorHAnsi" w:hAnsiTheme="minorHAnsi"/>
        </w:rPr>
        <w:t xml:space="preserve"> vyzvedne na </w:t>
      </w:r>
      <w:r w:rsidR="003B3562" w:rsidRPr="005F7FC0">
        <w:rPr>
          <w:rFonts w:asciiTheme="minorHAnsi" w:hAnsiTheme="minorHAnsi"/>
        </w:rPr>
        <w:t>odboru provozně technických služeb</w:t>
      </w:r>
      <w:r w:rsidR="0088574B" w:rsidRPr="005F7FC0">
        <w:rPr>
          <w:rFonts w:asciiTheme="minorHAnsi" w:hAnsiTheme="minorHAnsi"/>
        </w:rPr>
        <w:t xml:space="preserve"> požadovaný počet</w:t>
      </w:r>
      <w:r w:rsidRPr="005F7FC0">
        <w:rPr>
          <w:rFonts w:asciiTheme="minorHAnsi" w:hAnsiTheme="minorHAnsi"/>
        </w:rPr>
        <w:t xml:space="preserve"> ks karet oproti kauci </w:t>
      </w:r>
      <w:r w:rsidR="000970BB" w:rsidRPr="005F7FC0">
        <w:rPr>
          <w:rFonts w:asciiTheme="minorHAnsi" w:hAnsiTheme="minorHAnsi"/>
        </w:rPr>
        <w:t>5</w:t>
      </w:r>
      <w:r w:rsidRPr="005F7FC0">
        <w:rPr>
          <w:rFonts w:asciiTheme="minorHAnsi" w:hAnsiTheme="minorHAnsi"/>
        </w:rPr>
        <w:t>00,- Kč/ks. Po</w:t>
      </w:r>
      <w:r w:rsidR="006B0433" w:rsidRPr="005F7FC0">
        <w:rPr>
          <w:rFonts w:asciiTheme="minorHAnsi" w:hAnsiTheme="minorHAnsi"/>
        </w:rPr>
        <w:t> </w:t>
      </w:r>
      <w:r w:rsidR="00EA4589" w:rsidRPr="005F7FC0">
        <w:rPr>
          <w:rFonts w:asciiTheme="minorHAnsi" w:hAnsiTheme="minorHAnsi"/>
        </w:rPr>
        <w:t xml:space="preserve">předání díla </w:t>
      </w:r>
      <w:r w:rsidR="004E4306" w:rsidRPr="005F7FC0">
        <w:rPr>
          <w:rFonts w:asciiTheme="minorHAnsi" w:hAnsiTheme="minorHAnsi"/>
        </w:rPr>
        <w:t>Objednatel</w:t>
      </w:r>
      <w:r w:rsidR="00EA4589" w:rsidRPr="005F7FC0">
        <w:rPr>
          <w:rFonts w:asciiTheme="minorHAnsi" w:hAnsiTheme="minorHAnsi"/>
        </w:rPr>
        <w:t xml:space="preserve">i obdrží </w:t>
      </w:r>
      <w:r w:rsidR="004E4306" w:rsidRPr="005F7FC0">
        <w:rPr>
          <w:rFonts w:asciiTheme="minorHAnsi" w:hAnsiTheme="minorHAnsi"/>
        </w:rPr>
        <w:t>Zhotovitel</w:t>
      </w:r>
      <w:r w:rsidRPr="005F7FC0">
        <w:rPr>
          <w:rFonts w:asciiTheme="minorHAnsi" w:hAnsiTheme="minorHAnsi"/>
        </w:rPr>
        <w:t xml:space="preserve"> za vrácené </w:t>
      </w:r>
      <w:r w:rsidR="000970BB" w:rsidRPr="005F7FC0">
        <w:rPr>
          <w:rFonts w:asciiTheme="minorHAnsi" w:hAnsiTheme="minorHAnsi"/>
        </w:rPr>
        <w:t xml:space="preserve">nepoškozené </w:t>
      </w:r>
      <w:r w:rsidR="00DF7359" w:rsidRPr="005F7FC0">
        <w:rPr>
          <w:rFonts w:asciiTheme="minorHAnsi" w:hAnsiTheme="minorHAnsi"/>
        </w:rPr>
        <w:t xml:space="preserve">vstupní </w:t>
      </w:r>
      <w:r w:rsidRPr="005F7FC0">
        <w:rPr>
          <w:rFonts w:asciiTheme="minorHAnsi" w:hAnsiTheme="minorHAnsi"/>
        </w:rPr>
        <w:t xml:space="preserve">karty zpět výše </w:t>
      </w:r>
      <w:r w:rsidR="00EA4589" w:rsidRPr="005F7FC0">
        <w:rPr>
          <w:rFonts w:asciiTheme="minorHAnsi" w:hAnsiTheme="minorHAnsi"/>
        </w:rPr>
        <w:lastRenderedPageBreak/>
        <w:t>uvedenou kauci</w:t>
      </w:r>
      <w:r w:rsidRPr="005F7FC0">
        <w:rPr>
          <w:rFonts w:asciiTheme="minorHAnsi" w:hAnsiTheme="minorHAnsi"/>
        </w:rPr>
        <w:t xml:space="preserve">. </w:t>
      </w:r>
      <w:r w:rsidR="00EA4589" w:rsidRPr="005F7FC0">
        <w:rPr>
          <w:rFonts w:asciiTheme="minorHAnsi" w:hAnsiTheme="minorHAnsi"/>
        </w:rPr>
        <w:t xml:space="preserve">Zaměstnanci </w:t>
      </w:r>
      <w:r w:rsidR="004E4306" w:rsidRPr="005F7FC0">
        <w:rPr>
          <w:rFonts w:asciiTheme="minorHAnsi" w:hAnsiTheme="minorHAnsi"/>
        </w:rPr>
        <w:t>Zhotovitel</w:t>
      </w:r>
      <w:r w:rsidR="00EA4589" w:rsidRPr="005F7FC0">
        <w:rPr>
          <w:rFonts w:asciiTheme="minorHAnsi" w:hAnsiTheme="minorHAnsi"/>
        </w:rPr>
        <w:t xml:space="preserve">e </w:t>
      </w:r>
      <w:r w:rsidRPr="005F7FC0">
        <w:rPr>
          <w:rFonts w:asciiTheme="minorHAnsi" w:hAnsiTheme="minorHAnsi"/>
        </w:rPr>
        <w:t xml:space="preserve">bez vstupní karty </w:t>
      </w:r>
      <w:r w:rsidR="00EA4589" w:rsidRPr="005F7FC0">
        <w:rPr>
          <w:rFonts w:asciiTheme="minorHAnsi" w:hAnsiTheme="minorHAnsi"/>
        </w:rPr>
        <w:t xml:space="preserve">nebudou </w:t>
      </w:r>
      <w:r w:rsidRPr="005F7FC0">
        <w:rPr>
          <w:rFonts w:asciiTheme="minorHAnsi" w:hAnsiTheme="minorHAnsi"/>
        </w:rPr>
        <w:t xml:space="preserve">do prostor </w:t>
      </w:r>
      <w:r w:rsidR="00EA4589" w:rsidRPr="005F7FC0">
        <w:rPr>
          <w:rFonts w:asciiTheme="minorHAnsi" w:hAnsiTheme="minorHAnsi"/>
        </w:rPr>
        <w:t>VŠCHT Praha v</w:t>
      </w:r>
      <w:r w:rsidRPr="005F7FC0">
        <w:rPr>
          <w:rFonts w:asciiTheme="minorHAnsi" w:hAnsiTheme="minorHAnsi"/>
        </w:rPr>
        <w:t>puštěni.</w:t>
      </w:r>
    </w:p>
    <w:p w:rsidR="00435E8D" w:rsidRPr="008A3230" w:rsidRDefault="004E4306" w:rsidP="00AA23D4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poučit všechny své </w:t>
      </w:r>
      <w:r w:rsidR="000345F6" w:rsidRPr="008A3230">
        <w:rPr>
          <w:rFonts w:asciiTheme="minorHAnsi" w:hAnsiTheme="minorHAnsi"/>
        </w:rPr>
        <w:t>zaměstnance a zaměstnance jeho</w:t>
      </w:r>
      <w:r w:rsidR="00322052">
        <w:rPr>
          <w:rFonts w:asciiTheme="minorHAnsi" w:hAnsiTheme="minorHAnsi"/>
        </w:rPr>
        <w:t xml:space="preserve"> pod</w:t>
      </w:r>
      <w:r w:rsidR="000345F6" w:rsidRPr="008A3230">
        <w:rPr>
          <w:rFonts w:asciiTheme="minorHAnsi" w:hAnsiTheme="minorHAnsi"/>
        </w:rPr>
        <w:t xml:space="preserve">dodavatelů </w:t>
      </w:r>
      <w:r w:rsidR="008547EF" w:rsidRPr="008A3230">
        <w:rPr>
          <w:rFonts w:asciiTheme="minorHAnsi" w:hAnsiTheme="minorHAnsi"/>
        </w:rPr>
        <w:t xml:space="preserve">pohybující se v prostorech VŠCHT Praha o nutnosti dodržování zásad slušného chování vůči studentům, pedagogům a ostatním zaměstnancům. Všichni </w:t>
      </w:r>
      <w:r w:rsidR="000345F6" w:rsidRPr="008A3230">
        <w:rPr>
          <w:rFonts w:asciiTheme="minorHAnsi" w:hAnsiTheme="minorHAnsi"/>
        </w:rPr>
        <w:t xml:space="preserve">zaměstnanci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>e</w:t>
      </w:r>
      <w:r w:rsidR="000345F6" w:rsidRPr="008A3230">
        <w:rPr>
          <w:rFonts w:asciiTheme="minorHAnsi" w:hAnsiTheme="minorHAnsi"/>
        </w:rPr>
        <w:t xml:space="preserve"> a jeho </w:t>
      </w:r>
      <w:r w:rsidR="00BD31F4">
        <w:rPr>
          <w:rFonts w:asciiTheme="minorHAnsi" w:hAnsiTheme="minorHAnsi"/>
        </w:rPr>
        <w:t>pod</w:t>
      </w:r>
      <w:r w:rsidR="000345F6" w:rsidRPr="008A3230">
        <w:rPr>
          <w:rFonts w:asciiTheme="minorHAnsi" w:hAnsiTheme="minorHAnsi"/>
        </w:rPr>
        <w:t>dodavatelů</w:t>
      </w:r>
      <w:r w:rsidR="008547EF" w:rsidRPr="008A3230">
        <w:rPr>
          <w:rFonts w:asciiTheme="minorHAnsi" w:hAnsiTheme="minorHAnsi"/>
        </w:rPr>
        <w:t xml:space="preserve"> jsou povinni respektovat skutečnost, že dílo je prováděno na </w:t>
      </w:r>
      <w:r w:rsidR="00007550" w:rsidRPr="008A3230">
        <w:rPr>
          <w:rFonts w:asciiTheme="minorHAnsi" w:hAnsiTheme="minorHAnsi"/>
        </w:rPr>
        <w:t>vysoké škole</w:t>
      </w:r>
      <w:r w:rsidR="008547EF" w:rsidRPr="008A3230">
        <w:rPr>
          <w:rFonts w:asciiTheme="minorHAnsi" w:hAnsiTheme="minorHAnsi"/>
        </w:rPr>
        <w:t xml:space="preserve">, jejíž specifický charakter vyžaduje dodržování veškerých vnitřních norem </w:t>
      </w:r>
      <w:r w:rsidR="00007550" w:rsidRPr="008A3230">
        <w:rPr>
          <w:rFonts w:asciiTheme="minorHAnsi" w:hAnsiTheme="minorHAnsi"/>
        </w:rPr>
        <w:t xml:space="preserve">vysoké </w:t>
      </w:r>
      <w:r w:rsidR="008547EF" w:rsidRPr="008A3230">
        <w:rPr>
          <w:rFonts w:asciiTheme="minorHAnsi" w:hAnsiTheme="minorHAnsi"/>
        </w:rPr>
        <w:t xml:space="preserve">školy, které jsou přístupné na </w:t>
      </w:r>
      <w:hyperlink r:id="rId9" w:history="1">
        <w:r w:rsidR="008547EF" w:rsidRPr="008A3230">
          <w:rPr>
            <w:rStyle w:val="Hypertextovodkaz"/>
            <w:rFonts w:asciiTheme="minorHAnsi" w:hAnsiTheme="minorHAnsi"/>
          </w:rPr>
          <w:t>www.vscht.cz</w:t>
        </w:r>
      </w:hyperlink>
      <w:r w:rsidR="008547EF" w:rsidRPr="008A3230">
        <w:rPr>
          <w:rFonts w:asciiTheme="minorHAnsi" w:hAnsiTheme="minorHAnsi"/>
        </w:rPr>
        <w:t xml:space="preserve"> a dále pravidel jednání ve vysokoškolském prostředí.</w:t>
      </w:r>
    </w:p>
    <w:p w:rsidR="00BD4DBE" w:rsidRPr="008A3230" w:rsidRDefault="00BD4DBE" w:rsidP="007971D7">
      <w:pPr>
        <w:jc w:val="center"/>
        <w:rPr>
          <w:rFonts w:asciiTheme="minorHAnsi" w:hAnsiTheme="minorHAnsi"/>
        </w:rPr>
      </w:pPr>
    </w:p>
    <w:p w:rsidR="003A6C4D" w:rsidRPr="008A3230" w:rsidRDefault="004C12C1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VI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I.</w:t>
      </w:r>
    </w:p>
    <w:p w:rsidR="004C12C1" w:rsidRDefault="004C12C1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Součinnost smluvních stran</w:t>
      </w:r>
    </w:p>
    <w:p w:rsidR="003405FF" w:rsidRPr="008A3230" w:rsidRDefault="003405FF" w:rsidP="008547EF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4C12C1" w:rsidRPr="008A3230" w:rsidRDefault="004C12C1" w:rsidP="00AA23D4">
      <w:pPr>
        <w:pStyle w:val="Odstavecseseznamem"/>
        <w:numPr>
          <w:ilvl w:val="0"/>
          <w:numId w:val="3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Smluvní strany se zavazují 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>y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 xml:space="preserve">inout </w:t>
      </w:r>
      <w:r w:rsidR="00AB412D" w:rsidRPr="008A3230">
        <w:rPr>
          <w:rFonts w:asciiTheme="minorHAnsi" w:hAnsiTheme="minorHAnsi"/>
        </w:rPr>
        <w:t>v</w:t>
      </w:r>
      <w:r w:rsidRPr="008A3230">
        <w:rPr>
          <w:rFonts w:asciiTheme="minorHAnsi" w:hAnsiTheme="minorHAnsi"/>
        </w:rPr>
        <w:t>eškeré úsilí k</w:t>
      </w:r>
      <w:r w:rsidR="00AB412D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vytvoření potřebných podmínek pro</w:t>
      </w:r>
      <w:r w:rsidR="00E37C8E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realizaci díla dle podmínek stanovených touto smlouvou, které vyplývají z jejich smluvního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postavení. To platí i v případech, kde to není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výslovně stanoveno ustanovením této sm</w:t>
      </w:r>
      <w:r w:rsidR="00AB412D" w:rsidRPr="008A3230">
        <w:rPr>
          <w:rFonts w:asciiTheme="minorHAnsi" w:eastAsiaTheme="minorHAnsi" w:hAnsiTheme="minorHAnsi"/>
        </w:rPr>
        <w:t>l</w:t>
      </w:r>
      <w:r w:rsidRPr="008A3230">
        <w:rPr>
          <w:rFonts w:asciiTheme="minorHAnsi" w:eastAsiaTheme="minorHAnsi" w:hAnsiTheme="minorHAnsi"/>
        </w:rPr>
        <w:t>ouvy.</w:t>
      </w:r>
    </w:p>
    <w:p w:rsidR="004C12C1" w:rsidRPr="008A3230" w:rsidRDefault="004C12C1" w:rsidP="00AA23D4">
      <w:pPr>
        <w:pStyle w:val="Odstavecseseznamem"/>
        <w:numPr>
          <w:ilvl w:val="0"/>
          <w:numId w:val="3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eastAsiaTheme="minorHAnsi" w:hAnsiTheme="minorHAnsi"/>
        </w:rPr>
        <w:t>Pokud jsou kterékoli ze smluvních stran známy skutečnosti, které jí brání nebo budou bránit,</w:t>
      </w:r>
      <w:r w:rsidR="00AB412D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>aby dostála svým smluvním povinnostem, sdělí tuto skutečnost neprodleně písemně druhé</w:t>
      </w:r>
      <w:r w:rsidR="00AB412D" w:rsidRPr="008A3230">
        <w:rPr>
          <w:rFonts w:asciiTheme="minorHAnsi" w:eastAsiaTheme="minorHAnsi" w:hAnsiTheme="minorHAnsi"/>
        </w:rPr>
        <w:t xml:space="preserve"> </w:t>
      </w:r>
      <w:r w:rsidRPr="008A3230">
        <w:rPr>
          <w:rFonts w:asciiTheme="minorHAnsi" w:eastAsiaTheme="minorHAnsi" w:hAnsiTheme="minorHAnsi"/>
        </w:rPr>
        <w:t xml:space="preserve">smluvní straně. </w:t>
      </w:r>
      <w:r w:rsidR="00E37C8E" w:rsidRPr="008A3230">
        <w:rPr>
          <w:rFonts w:asciiTheme="minorHAnsi" w:eastAsiaTheme="minorHAnsi" w:hAnsiTheme="minorHAnsi"/>
        </w:rPr>
        <w:t>Smluvní</w:t>
      </w:r>
      <w:r w:rsidRPr="008A3230">
        <w:rPr>
          <w:rFonts w:asciiTheme="minorHAnsi" w:eastAsiaTheme="minorHAnsi" w:hAnsiTheme="minorHAnsi"/>
        </w:rPr>
        <w:t xml:space="preserve"> strany se dále </w:t>
      </w:r>
      <w:r w:rsidR="00F3505F">
        <w:rPr>
          <w:rFonts w:asciiTheme="minorHAnsi" w:eastAsiaTheme="minorHAnsi" w:hAnsiTheme="minorHAnsi"/>
        </w:rPr>
        <w:t xml:space="preserve">zavazují neprodleně odstranit v </w:t>
      </w:r>
      <w:r w:rsidRPr="008A3230">
        <w:rPr>
          <w:rFonts w:asciiTheme="minorHAnsi" w:eastAsiaTheme="minorHAnsi" w:hAnsiTheme="minorHAnsi"/>
        </w:rPr>
        <w:t>rámci s</w:t>
      </w:r>
      <w:r w:rsidR="00E37C8E" w:rsidRPr="008A3230">
        <w:rPr>
          <w:rFonts w:asciiTheme="minorHAnsi" w:eastAsiaTheme="minorHAnsi" w:hAnsiTheme="minorHAnsi"/>
        </w:rPr>
        <w:t>v</w:t>
      </w:r>
      <w:r w:rsidRPr="008A3230">
        <w:rPr>
          <w:rFonts w:asciiTheme="minorHAnsi" w:eastAsiaTheme="minorHAnsi" w:hAnsiTheme="minorHAnsi"/>
        </w:rPr>
        <w:t>ých mo</w:t>
      </w:r>
      <w:r w:rsidR="00AB412D" w:rsidRPr="008A3230">
        <w:rPr>
          <w:rFonts w:asciiTheme="minorHAnsi" w:eastAsiaTheme="minorHAnsi" w:hAnsiTheme="minorHAnsi"/>
        </w:rPr>
        <w:t>ž</w:t>
      </w:r>
      <w:r w:rsidRPr="008A3230">
        <w:rPr>
          <w:rFonts w:asciiTheme="minorHAnsi" w:eastAsiaTheme="minorHAnsi" w:hAnsiTheme="minorHAnsi"/>
        </w:rPr>
        <w:t>ností všechny okolnosti, které jsou na jejich straně a které brání splnění jejich smluvních povinností.</w:t>
      </w:r>
    </w:p>
    <w:p w:rsidR="004C12C1" w:rsidRPr="008A3230" w:rsidRDefault="004E4306" w:rsidP="00AA23D4">
      <w:pPr>
        <w:pStyle w:val="Odstavecseseznamem"/>
        <w:numPr>
          <w:ilvl w:val="0"/>
          <w:numId w:val="36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eastAsiaTheme="minorHAnsi" w:hAnsiTheme="minorHAnsi"/>
        </w:rPr>
        <w:t>Zhotovitel</w:t>
      </w:r>
      <w:r w:rsidR="004C12C1" w:rsidRPr="008A3230">
        <w:rPr>
          <w:rFonts w:asciiTheme="minorHAnsi" w:eastAsiaTheme="minorHAnsi" w:hAnsiTheme="minorHAnsi"/>
        </w:rPr>
        <w:t xml:space="preserve"> se zavazuje, že na základě skutečností zjištěných v průběhu plnění povinností dle této smlouvy navrhne a provede opatření směřující k dodržení podmínek stanovených touto smlouvou pro její naplnění, k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="004C12C1" w:rsidRPr="008A3230">
        <w:rPr>
          <w:rFonts w:asciiTheme="minorHAnsi" w:eastAsiaTheme="minorHAnsi" w:hAnsiTheme="minorHAnsi"/>
        </w:rPr>
        <w:t xml:space="preserve">ochraně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>e před škodami, ztrátami a zbytečnými výdaji a</w:t>
      </w:r>
      <w:r w:rsidR="006D7096">
        <w:rPr>
          <w:rFonts w:asciiTheme="minorHAnsi" w:eastAsiaTheme="minorHAnsi" w:hAnsiTheme="minorHAnsi"/>
        </w:rPr>
        <w:t> </w:t>
      </w:r>
      <w:r w:rsidR="004C12C1" w:rsidRPr="008A3230">
        <w:rPr>
          <w:rFonts w:asciiTheme="minorHAnsi" w:eastAsiaTheme="minorHAnsi" w:hAnsiTheme="minorHAnsi"/>
        </w:rPr>
        <w:t xml:space="preserve">že poskytne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 xml:space="preserve">i, zástupci </w:t>
      </w:r>
      <w:r w:rsidRPr="008A3230">
        <w:rPr>
          <w:rFonts w:asciiTheme="minorHAnsi" w:eastAsiaTheme="minorHAnsi" w:hAnsiTheme="minorHAnsi"/>
        </w:rPr>
        <w:t>Objednatel</w:t>
      </w:r>
      <w:r w:rsidR="004C12C1" w:rsidRPr="008A3230">
        <w:rPr>
          <w:rFonts w:asciiTheme="minorHAnsi" w:eastAsiaTheme="minorHAnsi" w:hAnsiTheme="minorHAnsi"/>
        </w:rPr>
        <w:t xml:space="preserve">e jednajícímu </w:t>
      </w:r>
      <w:r w:rsidR="00B95B42" w:rsidRPr="008A3230">
        <w:rPr>
          <w:rFonts w:asciiTheme="minorHAnsi" w:eastAsiaTheme="minorHAnsi" w:hAnsiTheme="minorHAnsi"/>
        </w:rPr>
        <w:t>v</w:t>
      </w:r>
      <w:r w:rsidR="004C12C1" w:rsidRPr="008A3230">
        <w:rPr>
          <w:rFonts w:asciiTheme="minorHAnsi" w:eastAsiaTheme="minorHAnsi" w:hAnsiTheme="minorHAnsi"/>
        </w:rPr>
        <w:t xml:space="preserve">e </w:t>
      </w:r>
      <w:r w:rsidR="00B95B42" w:rsidRPr="008A3230">
        <w:rPr>
          <w:rFonts w:asciiTheme="minorHAnsi" w:eastAsiaTheme="minorHAnsi" w:hAnsiTheme="minorHAnsi"/>
        </w:rPr>
        <w:t>v</w:t>
      </w:r>
      <w:r w:rsidR="004C12C1" w:rsidRPr="008A3230">
        <w:rPr>
          <w:rFonts w:asciiTheme="minorHAnsi" w:eastAsiaTheme="minorHAnsi" w:hAnsiTheme="minorHAnsi"/>
        </w:rPr>
        <w:t>ěcech technických a jiným osobám zúčastněným na provádění</w:t>
      </w:r>
      <w:r w:rsidR="00E37C8E" w:rsidRPr="008A3230">
        <w:rPr>
          <w:rFonts w:asciiTheme="minorHAnsi" w:eastAsiaTheme="minorHAnsi" w:hAnsiTheme="minorHAnsi"/>
        </w:rPr>
        <w:t xml:space="preserve"> </w:t>
      </w:r>
      <w:r w:rsidR="004C12C1" w:rsidRPr="008A3230">
        <w:rPr>
          <w:rFonts w:asciiTheme="minorHAnsi" w:eastAsiaTheme="minorHAnsi" w:hAnsiTheme="minorHAnsi"/>
        </w:rPr>
        <w:t>díla veškeré potřebné doklady, konzultace pomoc a jinou součinnost.</w:t>
      </w:r>
    </w:p>
    <w:p w:rsidR="00E857D6" w:rsidRPr="00AA23D4" w:rsidRDefault="00E857D6" w:rsidP="00E857D6">
      <w:pPr>
        <w:pStyle w:val="Zkladntext"/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6D7096" w:rsidRPr="00AA23D4" w:rsidRDefault="006D7096" w:rsidP="00E857D6">
      <w:pPr>
        <w:pStyle w:val="Zkladntext"/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8547EF" w:rsidRPr="008A3230" w:rsidRDefault="00C647A1" w:rsidP="00E857D6">
      <w:pPr>
        <w:pStyle w:val="Zkladntex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IX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Předání a převzetí díla</w:t>
      </w:r>
    </w:p>
    <w:p w:rsidR="008547EF" w:rsidRPr="008A3230" w:rsidRDefault="008547EF" w:rsidP="008547EF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8547EF" w:rsidRPr="000E5ECC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Nejpozději na poslední den, kdy má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dle této smlouvy dílo ukončit a předat </w:t>
      </w:r>
      <w:r w:rsidR="004E4306" w:rsidRPr="008A3230">
        <w:rPr>
          <w:rFonts w:asciiTheme="minorHAnsi" w:hAnsiTheme="minorHAnsi"/>
        </w:rPr>
        <w:t>Objed</w:t>
      </w:r>
      <w:r w:rsidR="004E4306" w:rsidRPr="000E5ECC">
        <w:rPr>
          <w:rFonts w:asciiTheme="minorHAnsi" w:hAnsiTheme="minorHAnsi"/>
        </w:rPr>
        <w:t>natel</w:t>
      </w:r>
      <w:r w:rsidRPr="000E5ECC">
        <w:rPr>
          <w:rFonts w:asciiTheme="minorHAnsi" w:hAnsiTheme="minorHAnsi"/>
        </w:rPr>
        <w:t>i</w:t>
      </w:r>
      <w:r w:rsidR="00B95B42" w:rsidRPr="000E5ECC">
        <w:rPr>
          <w:rFonts w:asciiTheme="minorHAnsi" w:hAnsiTheme="minorHAnsi"/>
        </w:rPr>
        <w:t xml:space="preserve"> </w:t>
      </w:r>
      <w:r w:rsidRPr="000E5ECC">
        <w:rPr>
          <w:rFonts w:asciiTheme="minorHAnsi" w:hAnsiTheme="minorHAnsi"/>
        </w:rPr>
        <w:t xml:space="preserve">svolá </w:t>
      </w:r>
      <w:r w:rsidR="004E4306" w:rsidRPr="000E5ECC">
        <w:rPr>
          <w:rFonts w:asciiTheme="minorHAnsi" w:hAnsiTheme="minorHAnsi"/>
        </w:rPr>
        <w:t>Zhotovitel</w:t>
      </w:r>
      <w:r w:rsidRPr="000E5ECC">
        <w:rPr>
          <w:rFonts w:asciiTheme="minorHAnsi" w:hAnsiTheme="minorHAnsi"/>
        </w:rPr>
        <w:t xml:space="preserve"> přejímací (předávací) řízení. </w:t>
      </w:r>
    </w:p>
    <w:p w:rsidR="008547EF" w:rsidRPr="000E5ECC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0E5ECC">
        <w:rPr>
          <w:rFonts w:asciiTheme="minorHAnsi" w:hAnsiTheme="minorHAnsi"/>
        </w:rPr>
        <w:t xml:space="preserve">K předání díla </w:t>
      </w:r>
      <w:r w:rsidR="004E4306" w:rsidRPr="000E5ECC">
        <w:rPr>
          <w:rFonts w:asciiTheme="minorHAnsi" w:hAnsiTheme="minorHAnsi"/>
        </w:rPr>
        <w:t>Objednatel</w:t>
      </w:r>
      <w:r w:rsidRPr="000E5ECC">
        <w:rPr>
          <w:rFonts w:asciiTheme="minorHAnsi" w:hAnsiTheme="minorHAnsi"/>
        </w:rPr>
        <w:t>i dojde na základě přejímacího řízení, a to formou p</w:t>
      </w:r>
      <w:r w:rsidR="00277367" w:rsidRPr="000E5ECC">
        <w:rPr>
          <w:rFonts w:asciiTheme="minorHAnsi" w:hAnsiTheme="minorHAnsi"/>
        </w:rPr>
        <w:t>ísemného předávacího protokolu</w:t>
      </w:r>
      <w:r w:rsidRPr="000E5ECC">
        <w:rPr>
          <w:rFonts w:asciiTheme="minorHAnsi" w:hAnsiTheme="minorHAnsi"/>
        </w:rPr>
        <w:t xml:space="preserve">, který bude podepsán oprávněnými zástupci obou smluvních stran. </w:t>
      </w:r>
      <w:r w:rsidR="004E4306" w:rsidRPr="000E5ECC">
        <w:rPr>
          <w:rFonts w:asciiTheme="minorHAnsi" w:hAnsiTheme="minorHAnsi"/>
        </w:rPr>
        <w:t>Objednatel</w:t>
      </w:r>
      <w:r w:rsidRPr="000E5ECC">
        <w:rPr>
          <w:rFonts w:asciiTheme="minorHAnsi" w:hAnsiTheme="minorHAnsi"/>
        </w:rPr>
        <w:t xml:space="preserve">em podepsaný předávací protokol nezbavuje </w:t>
      </w:r>
      <w:r w:rsidR="004E4306" w:rsidRPr="000E5ECC">
        <w:rPr>
          <w:rFonts w:asciiTheme="minorHAnsi" w:hAnsiTheme="minorHAnsi"/>
        </w:rPr>
        <w:t>Zhotovitel</w:t>
      </w:r>
      <w:r w:rsidRPr="000E5ECC">
        <w:rPr>
          <w:rFonts w:asciiTheme="minorHAnsi" w:hAnsiTheme="minorHAnsi"/>
        </w:rPr>
        <w:t xml:space="preserve">e odpovědnosti za vady, s nimiž může být dílo převzato. </w:t>
      </w:r>
      <w:r w:rsidR="003E6B0F" w:rsidRPr="000E5ECC">
        <w:rPr>
          <w:rFonts w:asciiTheme="minorHAnsi" w:hAnsiTheme="minorHAnsi"/>
        </w:rPr>
        <w:t>Součástí předávacího protokolu budou</w:t>
      </w:r>
      <w:r w:rsidR="00B37DAE" w:rsidRPr="000E5ECC">
        <w:rPr>
          <w:rFonts w:asciiTheme="minorHAnsi" w:hAnsiTheme="minorHAnsi"/>
        </w:rPr>
        <w:t xml:space="preserve"> všechny v technické zprávě </w:t>
      </w:r>
      <w:r w:rsidR="00BF3631" w:rsidRPr="000E5ECC">
        <w:rPr>
          <w:rFonts w:asciiTheme="minorHAnsi" w:hAnsiTheme="minorHAnsi"/>
        </w:rPr>
        <w:t>požadované předepsané zkoušky a </w:t>
      </w:r>
      <w:r w:rsidR="00B37DAE" w:rsidRPr="000E5ECC">
        <w:rPr>
          <w:rFonts w:asciiTheme="minorHAnsi" w:hAnsiTheme="minorHAnsi"/>
        </w:rPr>
        <w:t xml:space="preserve">revize, které </w:t>
      </w:r>
      <w:r w:rsidRPr="000E5ECC">
        <w:rPr>
          <w:rFonts w:asciiTheme="minorHAnsi" w:hAnsiTheme="minorHAnsi"/>
        </w:rPr>
        <w:t>tvoří</w:t>
      </w:r>
      <w:r w:rsidR="00B37DAE" w:rsidRPr="000E5ECC">
        <w:rPr>
          <w:rFonts w:asciiTheme="minorHAnsi" w:hAnsiTheme="minorHAnsi"/>
        </w:rPr>
        <w:t xml:space="preserve"> jeho</w:t>
      </w:r>
      <w:r w:rsidRPr="000E5ECC">
        <w:rPr>
          <w:rFonts w:asciiTheme="minorHAnsi" w:hAnsiTheme="minorHAnsi"/>
        </w:rPr>
        <w:t xml:space="preserve"> nedílnou součást</w:t>
      </w:r>
      <w:r w:rsidR="00B37DAE" w:rsidRPr="000E5ECC">
        <w:rPr>
          <w:rFonts w:asciiTheme="minorHAnsi" w:hAnsiTheme="minorHAnsi"/>
        </w:rPr>
        <w:t>. Jedná se zejména o</w:t>
      </w:r>
      <w:r w:rsidRPr="000E5ECC">
        <w:rPr>
          <w:rFonts w:asciiTheme="minorHAnsi" w:hAnsiTheme="minorHAnsi"/>
        </w:rPr>
        <w:t>:</w:t>
      </w:r>
      <w:r w:rsidR="00B37DAE" w:rsidRPr="000E5ECC">
        <w:rPr>
          <w:rFonts w:asciiTheme="minorHAnsi" w:hAnsiTheme="minorHAnsi"/>
        </w:rPr>
        <w:t xml:space="preserve"> </w:t>
      </w:r>
    </w:p>
    <w:p w:rsidR="00277367" w:rsidRPr="00CE6CAD" w:rsidRDefault="00277367" w:rsidP="00277367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CE6CAD">
        <w:rPr>
          <w:rFonts w:asciiTheme="minorHAnsi" w:hAnsiTheme="minorHAnsi"/>
        </w:rPr>
        <w:t>čestné prohlášení o shodě použitých materiálů dle ČSN</w:t>
      </w:r>
    </w:p>
    <w:p w:rsidR="00277367" w:rsidRPr="00CE6CAD" w:rsidRDefault="00277367" w:rsidP="00277367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CE6CAD">
        <w:rPr>
          <w:rFonts w:asciiTheme="minorHAnsi" w:hAnsiTheme="minorHAnsi"/>
        </w:rPr>
        <w:t>revizní zprávy elektroinstalačních rozvodů a zařízení</w:t>
      </w:r>
    </w:p>
    <w:p w:rsidR="00277367" w:rsidRPr="000E5ECC" w:rsidRDefault="00277367" w:rsidP="00277367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0E5ECC">
        <w:rPr>
          <w:rFonts w:asciiTheme="minorHAnsi" w:hAnsiTheme="minorHAnsi"/>
        </w:rPr>
        <w:t>doklad o likvidaci odpadů</w:t>
      </w:r>
    </w:p>
    <w:p w:rsidR="003F4EC6" w:rsidRPr="008A3230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Předávací protokol musí obsahovat alespoň předmět a charakteristiku díla, resp. jeho části, místo provedení díla a zhodnocení jakosti díla. Pokud budou zjištěny vady, bude protokol obsahovat soupis zjištěných vad díla a vyjádření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e k vytčeným vadám. Pokud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dílo s vadami převezme, budou v protokolu uvedeny lhůty pro odstranění vad díla. </w:t>
      </w:r>
      <w:r w:rsidRPr="008A3230">
        <w:rPr>
          <w:rFonts w:asciiTheme="minorHAnsi" w:hAnsiTheme="minorHAnsi"/>
        </w:rPr>
        <w:lastRenderedPageBreak/>
        <w:t xml:space="preserve">V protokolu bude obsaženo jednoznačné prohlášení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e, zda dílo přejímá či nikoli, a</w:t>
      </w:r>
      <w:r w:rsidR="005D3306">
        <w:rPr>
          <w:rFonts w:asciiTheme="minorHAnsi" w:hAnsiTheme="minorHAnsi"/>
        </w:rPr>
        <w:t> </w:t>
      </w:r>
      <w:r w:rsidRPr="008A3230">
        <w:rPr>
          <w:rFonts w:asciiTheme="minorHAnsi" w:hAnsiTheme="minorHAnsi"/>
        </w:rPr>
        <w:t xml:space="preserve">soupis příloh. Předávací protokol bude vyhotoven ve dvou stejnopisech podepsaných oběma smluvními stranami, z nichž jeden obdrží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a jeden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. </w:t>
      </w:r>
      <w:r w:rsidR="003F4EC6" w:rsidRPr="008A3230">
        <w:rPr>
          <w:rFonts w:asciiTheme="minorHAnsi" w:hAnsiTheme="minorHAnsi"/>
        </w:rPr>
        <w:t xml:space="preserve"> </w:t>
      </w:r>
      <w:r w:rsidR="003F4EC6" w:rsidRPr="008A3230">
        <w:rPr>
          <w:rFonts w:asciiTheme="minorHAnsi" w:eastAsia="TimesNewRomanPSMT" w:hAnsiTheme="minorHAnsi"/>
        </w:rPr>
        <w:t>Převzetí díla pouze s ojedinělými drobnými vadami a nedodělky, které samy o sobě, ani ve spojení s jinými, nebrání nerušenému užívání předmětu díla k určenému účelu, neosvědčuje řádné ukončení díla a</w:t>
      </w:r>
      <w:r w:rsidR="005D3306">
        <w:rPr>
          <w:rFonts w:asciiTheme="minorHAnsi" w:eastAsia="TimesNewRomanPSMT" w:hAnsiTheme="minorHAnsi"/>
        </w:rPr>
        <w:t> </w:t>
      </w:r>
      <w:r w:rsidR="003F4EC6" w:rsidRPr="008A3230">
        <w:rPr>
          <w:rFonts w:asciiTheme="minorHAnsi" w:eastAsia="TimesNewRomanPSMT" w:hAnsiTheme="minorHAnsi"/>
        </w:rPr>
        <w:t xml:space="preserve">nezbavuje </w:t>
      </w:r>
      <w:r w:rsidR="004E4306" w:rsidRPr="008A3230">
        <w:rPr>
          <w:rFonts w:asciiTheme="minorHAnsi" w:eastAsia="TimesNewRomanPSMT" w:hAnsiTheme="minorHAnsi"/>
        </w:rPr>
        <w:t>Zhotovitel</w:t>
      </w:r>
      <w:r w:rsidR="003F4EC6" w:rsidRPr="008A3230">
        <w:rPr>
          <w:rFonts w:asciiTheme="minorHAnsi" w:eastAsia="TimesNewRomanPSMT" w:hAnsiTheme="minorHAnsi"/>
        </w:rPr>
        <w:t>e povinnosti tyto vady a nedodělky odstranit v souladu s touto smlouvou.</w:t>
      </w:r>
    </w:p>
    <w:p w:rsidR="008547EF" w:rsidRPr="008A3230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Ke dni zahájení přejímacího řízení musí být vyklizeno a uklizeno místo provádění díla v souladu s touto smlouvou. Nebude-li tato povinnost splněna, nepovažu</w:t>
      </w:r>
      <w:r w:rsidR="00BF3631" w:rsidRPr="008A3230">
        <w:rPr>
          <w:rFonts w:asciiTheme="minorHAnsi" w:hAnsiTheme="minorHAnsi"/>
        </w:rPr>
        <w:t>je se dílo</w:t>
      </w:r>
      <w:r w:rsidR="000361A1">
        <w:rPr>
          <w:rFonts w:asciiTheme="minorHAnsi" w:hAnsiTheme="minorHAnsi"/>
        </w:rPr>
        <w:t xml:space="preserve"> </w:t>
      </w:r>
      <w:r w:rsidR="00BF3631" w:rsidRPr="008A3230">
        <w:rPr>
          <w:rFonts w:asciiTheme="minorHAnsi" w:hAnsiTheme="minorHAnsi"/>
        </w:rPr>
        <w:t>za řádně dokončené a 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není po</w:t>
      </w:r>
      <w:r w:rsidR="004C2997">
        <w:rPr>
          <w:rFonts w:asciiTheme="minorHAnsi" w:hAnsiTheme="minorHAnsi"/>
        </w:rPr>
        <w:t>vinen zahájit přejímací řízení.</w:t>
      </w:r>
    </w:p>
    <w:p w:rsidR="007A207E" w:rsidRPr="008A3230" w:rsidRDefault="004E4306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je povinen do 10 dnů po </w:t>
      </w:r>
      <w:r w:rsidR="00D92286" w:rsidRPr="008A3230">
        <w:rPr>
          <w:rFonts w:asciiTheme="minorHAnsi" w:hAnsiTheme="minorHAnsi"/>
        </w:rPr>
        <w:t xml:space="preserve">úplném </w:t>
      </w:r>
      <w:r w:rsidR="008547EF" w:rsidRPr="008A3230">
        <w:rPr>
          <w:rFonts w:asciiTheme="minorHAnsi" w:hAnsiTheme="minorHAnsi"/>
        </w:rPr>
        <w:t>skončení díla předat a uvést do původního stavu vyklizený prostor pro zařízení staveniště. V případě nesplnění výše uvedené povinnosti včetně dodržování každodenní čistoty dle čl. V</w:t>
      </w:r>
      <w:r w:rsidR="00421A42" w:rsidRPr="008A3230">
        <w:rPr>
          <w:rFonts w:asciiTheme="minorHAnsi" w:hAnsiTheme="minorHAnsi"/>
        </w:rPr>
        <w:t>I</w:t>
      </w:r>
      <w:r w:rsidR="008547EF" w:rsidRPr="008A3230">
        <w:rPr>
          <w:rFonts w:asciiTheme="minorHAnsi" w:hAnsiTheme="minorHAnsi"/>
        </w:rPr>
        <w:t xml:space="preserve">I., bodu </w:t>
      </w:r>
      <w:r w:rsidR="001C4419">
        <w:rPr>
          <w:rFonts w:asciiTheme="minorHAnsi" w:hAnsiTheme="minorHAnsi"/>
        </w:rPr>
        <w:t>7</w:t>
      </w:r>
      <w:r w:rsidR="008547EF" w:rsidRPr="008A3230">
        <w:rPr>
          <w:rFonts w:asciiTheme="minorHAnsi" w:hAnsiTheme="minorHAnsi"/>
        </w:rPr>
        <w:t xml:space="preserve"> má </w:t>
      </w:r>
      <w:r w:rsidRPr="008A3230">
        <w:rPr>
          <w:rFonts w:asciiTheme="minorHAnsi" w:hAnsiTheme="minorHAnsi"/>
        </w:rPr>
        <w:t>Objednatel</w:t>
      </w:r>
      <w:r w:rsidR="008547EF" w:rsidRPr="008A3230">
        <w:rPr>
          <w:rFonts w:asciiTheme="minorHAnsi" w:hAnsiTheme="minorHAnsi"/>
        </w:rPr>
        <w:t xml:space="preserve"> právo zajistit potřebné práce svépomocí nebo jiným dodavatelem </w:t>
      </w:r>
      <w:r w:rsidR="004A52C6" w:rsidRPr="008A3230">
        <w:rPr>
          <w:rFonts w:asciiTheme="minorHAnsi" w:hAnsiTheme="minorHAnsi"/>
        </w:rPr>
        <w:t xml:space="preserve">s tím, že tyto náklady uhradí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>.</w:t>
      </w:r>
    </w:p>
    <w:p w:rsidR="003A6C4D" w:rsidRPr="008A3230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Odpovědnost za vady se řídí </w:t>
      </w:r>
      <w:r w:rsidR="003A6C4D" w:rsidRPr="008A3230">
        <w:rPr>
          <w:rFonts w:asciiTheme="minorHAnsi" w:hAnsiTheme="minorHAnsi"/>
        </w:rPr>
        <w:t>§ 2615 a násl. zák.</w:t>
      </w:r>
      <w:r w:rsidR="00F21DDA" w:rsidRPr="008A3230">
        <w:rPr>
          <w:rFonts w:asciiTheme="minorHAnsi" w:hAnsiTheme="minorHAnsi"/>
        </w:rPr>
        <w:t xml:space="preserve"> </w:t>
      </w:r>
      <w:r w:rsidR="003A6C4D" w:rsidRPr="008A3230">
        <w:rPr>
          <w:rFonts w:asciiTheme="minorHAnsi" w:hAnsiTheme="minorHAnsi"/>
        </w:rPr>
        <w:t>č. 89/2012 Sb., občanský zákoník, v platném znění.</w:t>
      </w:r>
    </w:p>
    <w:p w:rsidR="00B60517" w:rsidRPr="00B60517" w:rsidRDefault="00B60517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B60517">
        <w:rPr>
          <w:rFonts w:asciiTheme="minorHAnsi" w:hAnsiTheme="minorHAnsi"/>
        </w:rPr>
        <w:t>V případě zjištěných méně významných vad nebránících užívání díla při předání a převzetí díla je oprávněn zhotovitel vyfakturovat zbývajících 10% sloužících jako zádržné objednatele až po ods</w:t>
      </w:r>
      <w:r w:rsidR="00991E7E">
        <w:rPr>
          <w:rFonts w:asciiTheme="minorHAnsi" w:hAnsiTheme="minorHAnsi"/>
        </w:rPr>
        <w:t>tranění všech vad zhotovitelem.</w:t>
      </w:r>
    </w:p>
    <w:p w:rsidR="008547EF" w:rsidRPr="008A3230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</w:t>
      </w:r>
      <w:r w:rsidR="002612EC" w:rsidRPr="008A3230">
        <w:rPr>
          <w:rFonts w:asciiTheme="minorHAnsi" w:hAnsiTheme="minorHAnsi"/>
        </w:rPr>
        <w:t xml:space="preserve">existence </w:t>
      </w:r>
      <w:r w:rsidRPr="008A3230">
        <w:rPr>
          <w:rFonts w:asciiTheme="minorHAnsi" w:hAnsiTheme="minorHAnsi"/>
        </w:rPr>
        <w:t>závažných vad</w:t>
      </w:r>
      <w:r w:rsidR="002F1802" w:rsidRPr="008A3230">
        <w:rPr>
          <w:rFonts w:asciiTheme="minorHAnsi" w:hAnsiTheme="minorHAnsi"/>
        </w:rPr>
        <w:t xml:space="preserve"> při předání díla </w:t>
      </w:r>
      <w:r w:rsidRPr="008A3230">
        <w:rPr>
          <w:rFonts w:asciiTheme="minorHAnsi" w:hAnsiTheme="minorHAnsi"/>
        </w:rPr>
        <w:t xml:space="preserve">nebude předávací protokol ze strany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e podepsán a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nebude oprávněn vystavit fakturu za zhotove</w:t>
      </w:r>
      <w:r w:rsidR="00991E7E">
        <w:rPr>
          <w:rFonts w:asciiTheme="minorHAnsi" w:hAnsiTheme="minorHAnsi"/>
        </w:rPr>
        <w:t>ní díla.</w:t>
      </w:r>
    </w:p>
    <w:p w:rsidR="008547EF" w:rsidRPr="008A3230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případě, že vady dle tohoto článku, bodu 7. nebudou odstraněny do </w:t>
      </w:r>
      <w:r w:rsidR="00A86609">
        <w:rPr>
          <w:rFonts w:asciiTheme="minorHAnsi" w:hAnsiTheme="minorHAnsi"/>
        </w:rPr>
        <w:t>1 měsíce</w:t>
      </w:r>
      <w:r w:rsidRPr="008A3230">
        <w:rPr>
          <w:rFonts w:asciiTheme="minorHAnsi" w:hAnsiTheme="minorHAnsi"/>
        </w:rPr>
        <w:t xml:space="preserve"> od oboustranného </w:t>
      </w:r>
      <w:r w:rsidR="002F1802" w:rsidRPr="008A3230">
        <w:rPr>
          <w:rFonts w:asciiTheme="minorHAnsi" w:hAnsiTheme="minorHAnsi"/>
        </w:rPr>
        <w:t>podpisu</w:t>
      </w:r>
      <w:r w:rsidRPr="008A3230">
        <w:rPr>
          <w:rFonts w:asciiTheme="minorHAnsi" w:hAnsiTheme="minorHAnsi"/>
        </w:rPr>
        <w:t xml:space="preserve"> předávacího protokolu, má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právo zajistit odstranění těchto vad prostřednictvím třetí osoby a vzniklé finanční nároky</w:t>
      </w:r>
      <w:r w:rsidR="002F1802" w:rsidRPr="008A3230">
        <w:rPr>
          <w:rFonts w:asciiTheme="minorHAnsi" w:hAnsiTheme="minorHAnsi"/>
        </w:rPr>
        <w:t xml:space="preserve"> z odstranění vad třetí osobou vyplývající</w:t>
      </w:r>
      <w:r w:rsidRPr="008A3230">
        <w:rPr>
          <w:rFonts w:asciiTheme="minorHAnsi" w:hAnsiTheme="minorHAnsi"/>
        </w:rPr>
        <w:t xml:space="preserve"> ve skutečné výši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i </w:t>
      </w:r>
      <w:r w:rsidR="004A52C6" w:rsidRPr="008A3230">
        <w:rPr>
          <w:rFonts w:asciiTheme="minorHAnsi" w:hAnsiTheme="minorHAnsi"/>
        </w:rPr>
        <w:t>započí</w:t>
      </w:r>
      <w:r w:rsidR="002F1802" w:rsidRPr="008A3230">
        <w:rPr>
          <w:rFonts w:asciiTheme="minorHAnsi" w:hAnsiTheme="minorHAnsi"/>
        </w:rPr>
        <w:t>s</w:t>
      </w:r>
      <w:r w:rsidR="004A52C6" w:rsidRPr="008A3230">
        <w:rPr>
          <w:rFonts w:asciiTheme="minorHAnsi" w:hAnsiTheme="minorHAnsi"/>
        </w:rPr>
        <w:t>t oproti zádržnému podle</w:t>
      </w:r>
      <w:r w:rsidRPr="008A3230">
        <w:rPr>
          <w:rFonts w:asciiTheme="minorHAnsi" w:hAnsiTheme="minorHAnsi"/>
        </w:rPr>
        <w:t xml:space="preserve"> bod</w:t>
      </w:r>
      <w:r w:rsidR="004A52C6" w:rsidRPr="008A3230">
        <w:rPr>
          <w:rFonts w:asciiTheme="minorHAnsi" w:hAnsiTheme="minorHAnsi"/>
        </w:rPr>
        <w:t>u</w:t>
      </w:r>
      <w:r w:rsidRPr="008A3230">
        <w:rPr>
          <w:rFonts w:asciiTheme="minorHAnsi" w:hAnsiTheme="minorHAnsi"/>
        </w:rPr>
        <w:t xml:space="preserve"> 7</w:t>
      </w:r>
      <w:r w:rsidR="004A52C6" w:rsidRPr="008A3230">
        <w:rPr>
          <w:rFonts w:asciiTheme="minorHAnsi" w:hAnsiTheme="minorHAnsi"/>
        </w:rPr>
        <w:t xml:space="preserve"> </w:t>
      </w:r>
      <w:r w:rsidR="002F1802" w:rsidRPr="008A3230">
        <w:rPr>
          <w:rFonts w:asciiTheme="minorHAnsi" w:hAnsiTheme="minorHAnsi"/>
        </w:rPr>
        <w:t>tohoto článku.</w:t>
      </w:r>
    </w:p>
    <w:p w:rsidR="001200FC" w:rsidRPr="008A3230" w:rsidRDefault="001200FC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 případě výskytu závažné vady havarijního charakteru v záruční lhůtě, je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oprávněn učinit opatření  k zamezení vzniku dalších škod. Vzniklé náklady půjdou k tíži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>e a 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je oprávněn tyto náklady fakturovat a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je povin</w:t>
      </w:r>
      <w:r w:rsidR="00991E7E">
        <w:rPr>
          <w:rFonts w:asciiTheme="minorHAnsi" w:hAnsiTheme="minorHAnsi"/>
        </w:rPr>
        <w:t>en vystavenou fakturu uhradit.</w:t>
      </w:r>
    </w:p>
    <w:p w:rsidR="00781A2D" w:rsidRPr="007971D7" w:rsidRDefault="008547EF" w:rsidP="00AA23D4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Dokumenty tvořící nedílnou přílohu předávacího protokolu dle tohoto článku, bodu 2. může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EA24FE" w:rsidRPr="008A3230">
        <w:rPr>
          <w:rFonts w:asciiTheme="minorHAnsi" w:hAnsiTheme="minorHAnsi"/>
        </w:rPr>
        <w:t>po uplynutí</w:t>
      </w:r>
      <w:r w:rsidRPr="008A3230">
        <w:rPr>
          <w:rFonts w:asciiTheme="minorHAnsi" w:hAnsiTheme="minorHAnsi"/>
        </w:rPr>
        <w:t xml:space="preserve"> lhůty ke zpracování po provedených měřeních doloži</w:t>
      </w:r>
      <w:r w:rsidR="008B79B4" w:rsidRPr="008A3230">
        <w:rPr>
          <w:rFonts w:asciiTheme="minorHAnsi" w:hAnsiTheme="minorHAnsi"/>
        </w:rPr>
        <w:t>t dodatečně do 5 </w:t>
      </w:r>
      <w:r w:rsidRPr="008A3230">
        <w:rPr>
          <w:rFonts w:asciiTheme="minorHAnsi" w:hAnsiTheme="minorHAnsi"/>
        </w:rPr>
        <w:t>pracovních dnů po po</w:t>
      </w:r>
      <w:r w:rsidR="00EA24FE" w:rsidRPr="008A3230">
        <w:rPr>
          <w:rFonts w:asciiTheme="minorHAnsi" w:hAnsiTheme="minorHAnsi"/>
        </w:rPr>
        <w:t>dpisu</w:t>
      </w:r>
      <w:r w:rsidRPr="008A3230">
        <w:rPr>
          <w:rFonts w:asciiTheme="minorHAnsi" w:hAnsiTheme="minorHAnsi"/>
        </w:rPr>
        <w:t xml:space="preserve"> předávacího protokolu oběma stranami. V případě, že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tyto dokumenty nedoloží, pozbývá předávací protokol potv</w:t>
      </w:r>
      <w:r w:rsidR="008B79B4" w:rsidRPr="008A3230">
        <w:rPr>
          <w:rFonts w:asciiTheme="minorHAnsi" w:hAnsiTheme="minorHAnsi"/>
        </w:rPr>
        <w:t>rzený oběma stranami platnost a 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ztrácí právo vys</w:t>
      </w:r>
      <w:r w:rsidR="00DE7A88" w:rsidRPr="008A3230">
        <w:rPr>
          <w:rFonts w:asciiTheme="minorHAnsi" w:hAnsiTheme="minorHAnsi"/>
        </w:rPr>
        <w:t xml:space="preserve">tavit konečnou fakturu dle čl. </w:t>
      </w:r>
      <w:r w:rsidRPr="008A3230">
        <w:rPr>
          <w:rFonts w:asciiTheme="minorHAnsi" w:hAnsiTheme="minorHAnsi"/>
        </w:rPr>
        <w:t>V</w:t>
      </w:r>
      <w:r w:rsidR="00DE7A88" w:rsidRPr="008A3230">
        <w:rPr>
          <w:rFonts w:asciiTheme="minorHAnsi" w:hAnsiTheme="minorHAnsi"/>
        </w:rPr>
        <w:t>.</w:t>
      </w:r>
      <w:r w:rsidRPr="008A3230">
        <w:rPr>
          <w:rFonts w:asciiTheme="minorHAnsi" w:hAnsiTheme="minorHAnsi"/>
        </w:rPr>
        <w:t xml:space="preserve">, bodu </w:t>
      </w:r>
      <w:r w:rsidR="00074AD4">
        <w:rPr>
          <w:rFonts w:asciiTheme="minorHAnsi" w:hAnsiTheme="minorHAnsi"/>
        </w:rPr>
        <w:t>4 a 5</w:t>
      </w:r>
      <w:r w:rsidR="007971D7">
        <w:rPr>
          <w:rFonts w:asciiTheme="minorHAnsi" w:hAnsiTheme="minorHAnsi"/>
        </w:rPr>
        <w:t>.</w:t>
      </w:r>
    </w:p>
    <w:p w:rsidR="00781A2D" w:rsidRPr="00AA23D4" w:rsidRDefault="00781A2D" w:rsidP="008547EF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EE6F13" w:rsidP="008547EF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Záruční a sankční ustanovení</w:t>
      </w:r>
    </w:p>
    <w:p w:rsidR="008547EF" w:rsidRPr="008A3230" w:rsidRDefault="008547EF" w:rsidP="008547EF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Záruční </w:t>
      </w:r>
      <w:r w:rsidR="000361A1">
        <w:rPr>
          <w:rFonts w:asciiTheme="minorHAnsi" w:hAnsiTheme="minorHAnsi"/>
        </w:rPr>
        <w:t>doba</w:t>
      </w:r>
      <w:r w:rsidR="000361A1" w:rsidRPr="008A3230">
        <w:rPr>
          <w:rFonts w:asciiTheme="minorHAnsi" w:hAnsiTheme="minorHAnsi"/>
        </w:rPr>
        <w:t xml:space="preserve"> </w:t>
      </w:r>
      <w:r w:rsidR="003A6C4D" w:rsidRPr="008A3230">
        <w:rPr>
          <w:rFonts w:asciiTheme="minorHAnsi" w:hAnsiTheme="minorHAnsi"/>
        </w:rPr>
        <w:t>za jakost díla</w:t>
      </w:r>
      <w:r w:rsidRPr="008A3230">
        <w:rPr>
          <w:rFonts w:asciiTheme="minorHAnsi" w:hAnsiTheme="minorHAnsi"/>
        </w:rPr>
        <w:t xml:space="preserve"> je </w:t>
      </w:r>
      <w:r w:rsidRPr="00826972">
        <w:rPr>
          <w:rFonts w:asciiTheme="minorHAnsi" w:hAnsiTheme="minorHAnsi"/>
        </w:rPr>
        <w:t>stanovena v </w:t>
      </w:r>
      <w:r w:rsidRPr="00705719">
        <w:rPr>
          <w:rFonts w:asciiTheme="minorHAnsi" w:hAnsiTheme="minorHAnsi"/>
        </w:rPr>
        <w:t xml:space="preserve">délce </w:t>
      </w:r>
      <w:r w:rsidRPr="00705719">
        <w:rPr>
          <w:rFonts w:asciiTheme="minorHAnsi" w:hAnsiTheme="minorHAnsi"/>
          <w:b/>
        </w:rPr>
        <w:t>60 měsíců</w:t>
      </w:r>
      <w:r w:rsidR="00DB77BA" w:rsidRPr="00E220CA">
        <w:rPr>
          <w:rFonts w:asciiTheme="minorHAnsi" w:hAnsiTheme="minorHAnsi"/>
        </w:rPr>
        <w:t>.</w:t>
      </w:r>
      <w:r w:rsidRPr="00705719">
        <w:rPr>
          <w:rFonts w:asciiTheme="minorHAnsi" w:hAnsiTheme="minorHAnsi"/>
        </w:rPr>
        <w:t xml:space="preserve"> Záruč</w:t>
      </w:r>
      <w:r w:rsidRPr="00826972">
        <w:rPr>
          <w:rFonts w:asciiTheme="minorHAnsi" w:hAnsiTheme="minorHAnsi"/>
        </w:rPr>
        <w:t>ní</w:t>
      </w:r>
      <w:r w:rsidRPr="008A3230">
        <w:rPr>
          <w:rFonts w:asciiTheme="minorHAnsi" w:hAnsiTheme="minorHAnsi"/>
        </w:rPr>
        <w:t xml:space="preserve"> </w:t>
      </w:r>
      <w:r w:rsidR="000361A1">
        <w:rPr>
          <w:rFonts w:asciiTheme="minorHAnsi" w:hAnsiTheme="minorHAnsi"/>
        </w:rPr>
        <w:t>doba</w:t>
      </w:r>
      <w:r w:rsidR="000361A1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začín</w:t>
      </w:r>
      <w:r w:rsidR="00C52AA6" w:rsidRPr="008A3230">
        <w:rPr>
          <w:rFonts w:asciiTheme="minorHAnsi" w:hAnsiTheme="minorHAnsi"/>
        </w:rPr>
        <w:t>á běžet počínaje dnem předání a </w:t>
      </w:r>
      <w:r w:rsidRPr="008A3230">
        <w:rPr>
          <w:rFonts w:asciiTheme="minorHAnsi" w:hAnsiTheme="minorHAnsi"/>
        </w:rPr>
        <w:t>převzetí díla</w:t>
      </w:r>
      <w:r w:rsidR="000361A1">
        <w:rPr>
          <w:rFonts w:asciiTheme="minorHAnsi" w:hAnsiTheme="minorHAnsi"/>
        </w:rPr>
        <w:t xml:space="preserve"> bez vad a nedodělků</w:t>
      </w:r>
      <w:r w:rsidR="0069038C" w:rsidRPr="008A3230">
        <w:rPr>
          <w:rFonts w:asciiTheme="minorHAnsi" w:hAnsiTheme="minorHAnsi"/>
        </w:rPr>
        <w:t>, popřípadě</w:t>
      </w:r>
      <w:r w:rsidR="007A2C60" w:rsidRPr="008A3230">
        <w:rPr>
          <w:rFonts w:asciiTheme="minorHAnsi" w:hAnsiTheme="minorHAnsi"/>
        </w:rPr>
        <w:t xml:space="preserve"> dnem </w:t>
      </w:r>
      <w:r w:rsidR="004E4306" w:rsidRPr="008A3230">
        <w:rPr>
          <w:rFonts w:asciiTheme="minorHAnsi" w:hAnsiTheme="minorHAnsi"/>
        </w:rPr>
        <w:t>Zhotovitel</w:t>
      </w:r>
      <w:r w:rsidR="007A2C60" w:rsidRPr="008A3230">
        <w:rPr>
          <w:rFonts w:asciiTheme="minorHAnsi" w:hAnsiTheme="minorHAnsi"/>
        </w:rPr>
        <w:t xml:space="preserve">em provedeného a </w:t>
      </w:r>
      <w:r w:rsidR="004E4306" w:rsidRPr="008A3230">
        <w:rPr>
          <w:rFonts w:asciiTheme="minorHAnsi" w:hAnsiTheme="minorHAnsi"/>
        </w:rPr>
        <w:t>Objednatel</w:t>
      </w:r>
      <w:r w:rsidR="007A2C60" w:rsidRPr="008A3230">
        <w:rPr>
          <w:rFonts w:asciiTheme="minorHAnsi" w:hAnsiTheme="minorHAnsi"/>
        </w:rPr>
        <w:t>em písemně potvrzeného odstranění všech</w:t>
      </w:r>
      <w:r w:rsidR="003F4EC6" w:rsidRPr="008A3230">
        <w:rPr>
          <w:rFonts w:asciiTheme="minorHAnsi" w:hAnsiTheme="minorHAnsi"/>
        </w:rPr>
        <w:t xml:space="preserve"> vad a nedodělků</w:t>
      </w:r>
      <w:r w:rsidR="007A2C60" w:rsidRPr="008A3230">
        <w:rPr>
          <w:rFonts w:asciiTheme="minorHAnsi" w:hAnsiTheme="minorHAnsi"/>
        </w:rPr>
        <w:t xml:space="preserve"> díla uvedených v předávacím protokolu</w:t>
      </w:r>
      <w:r w:rsidRPr="008A3230">
        <w:rPr>
          <w:rFonts w:asciiTheme="minorHAnsi" w:hAnsiTheme="minorHAnsi"/>
        </w:rPr>
        <w:t xml:space="preserve">. Záruční </w:t>
      </w:r>
      <w:r w:rsidR="000361A1">
        <w:rPr>
          <w:rFonts w:asciiTheme="minorHAnsi" w:hAnsiTheme="minorHAnsi"/>
        </w:rPr>
        <w:t>doba</w:t>
      </w:r>
      <w:r w:rsidR="000361A1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 xml:space="preserve">neběží po dobu, po kterou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nemohl předmět díla užívat pro vady díla, za které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odpovídá.</w:t>
      </w:r>
    </w:p>
    <w:p w:rsidR="00DB77BA" w:rsidRPr="008A3230" w:rsidRDefault="00DB77BA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Pokud neprovede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DA65F8">
        <w:rPr>
          <w:rFonts w:asciiTheme="minorHAnsi" w:hAnsiTheme="minorHAnsi"/>
        </w:rPr>
        <w:t>dílo</w:t>
      </w:r>
      <w:r w:rsidR="000A5EFA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ve sjednané době</w:t>
      </w:r>
      <w:r w:rsidR="007A2C60" w:rsidRPr="008A3230">
        <w:rPr>
          <w:rFonts w:asciiTheme="minorHAnsi" w:hAnsiTheme="minorHAnsi"/>
        </w:rPr>
        <w:t>,</w:t>
      </w:r>
      <w:r w:rsidR="004A52C6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je povine</w:t>
      </w:r>
      <w:r w:rsidR="00C52AA6" w:rsidRPr="008A3230">
        <w:rPr>
          <w:rFonts w:asciiTheme="minorHAnsi" w:hAnsiTheme="minorHAnsi"/>
        </w:rPr>
        <w:t xml:space="preserve">n zaplatit </w:t>
      </w:r>
      <w:r w:rsidR="004E4306" w:rsidRPr="008A3230">
        <w:rPr>
          <w:rFonts w:asciiTheme="minorHAnsi" w:hAnsiTheme="minorHAnsi"/>
        </w:rPr>
        <w:t>Objednatel</w:t>
      </w:r>
      <w:r w:rsidR="00C52AA6" w:rsidRPr="008A3230">
        <w:rPr>
          <w:rFonts w:asciiTheme="minorHAnsi" w:hAnsiTheme="minorHAnsi"/>
        </w:rPr>
        <w:t xml:space="preserve">i smluvní </w:t>
      </w:r>
      <w:r w:rsidRPr="008A3230">
        <w:rPr>
          <w:rFonts w:asciiTheme="minorHAnsi" w:hAnsiTheme="minorHAnsi"/>
        </w:rPr>
        <w:t xml:space="preserve">pokutu ve výši </w:t>
      </w:r>
      <w:r w:rsidRPr="008A3230">
        <w:rPr>
          <w:rFonts w:asciiTheme="minorHAnsi" w:hAnsiTheme="minorHAnsi"/>
          <w:b/>
        </w:rPr>
        <w:t>0,</w:t>
      </w:r>
      <w:r w:rsidR="005F5D3E">
        <w:rPr>
          <w:rFonts w:asciiTheme="minorHAnsi" w:hAnsiTheme="minorHAnsi"/>
          <w:b/>
        </w:rPr>
        <w:t>5</w:t>
      </w:r>
      <w:r w:rsidRPr="008A3230">
        <w:rPr>
          <w:rFonts w:asciiTheme="minorHAnsi" w:hAnsiTheme="minorHAnsi"/>
          <w:b/>
        </w:rPr>
        <w:t xml:space="preserve">% z ceny </w:t>
      </w:r>
      <w:r w:rsidR="00DA65F8">
        <w:rPr>
          <w:rFonts w:asciiTheme="minorHAnsi" w:hAnsiTheme="minorHAnsi"/>
          <w:b/>
        </w:rPr>
        <w:t>díla</w:t>
      </w:r>
      <w:r w:rsidR="007A2C60" w:rsidRPr="008A3230">
        <w:rPr>
          <w:rFonts w:asciiTheme="minorHAnsi" w:hAnsiTheme="minorHAnsi"/>
          <w:b/>
        </w:rPr>
        <w:t>,</w:t>
      </w:r>
      <w:r w:rsidR="004A52C6" w:rsidRPr="008A3230">
        <w:rPr>
          <w:rFonts w:asciiTheme="minorHAnsi" w:hAnsiTheme="minorHAnsi"/>
          <w:b/>
        </w:rPr>
        <w:t xml:space="preserve"> bez DPH</w:t>
      </w:r>
      <w:r w:rsidR="007A2C60" w:rsidRPr="008A3230">
        <w:rPr>
          <w:rFonts w:asciiTheme="minorHAnsi" w:hAnsiTheme="minorHAnsi"/>
          <w:b/>
        </w:rPr>
        <w:t>,</w:t>
      </w:r>
      <w:r w:rsidRPr="008A3230">
        <w:rPr>
          <w:rFonts w:asciiTheme="minorHAnsi" w:hAnsiTheme="minorHAnsi"/>
          <w:b/>
        </w:rPr>
        <w:t xml:space="preserve"> za každý i započatý den prodlení</w:t>
      </w:r>
      <w:r w:rsidRPr="008A3230">
        <w:rPr>
          <w:rFonts w:asciiTheme="minorHAnsi" w:hAnsiTheme="minorHAnsi"/>
        </w:rPr>
        <w:t>.</w:t>
      </w:r>
    </w:p>
    <w:p w:rsidR="00DB77BA" w:rsidRPr="008A3230" w:rsidRDefault="00DB77BA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lastRenderedPageBreak/>
        <w:t xml:space="preserve">Práva z vadného plnění je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oprávněn uplatnit prostřednictvím pošty nebo emailu neprodleně po jejich zjištění.</w:t>
      </w:r>
      <w:r w:rsidR="00467F6C" w:rsidRPr="008A3230">
        <w:rPr>
          <w:rFonts w:asciiTheme="minorHAnsi" w:hAnsiTheme="minorHAnsi"/>
        </w:rPr>
        <w:t xml:space="preserve"> V průběhu záruční doby </w:t>
      </w:r>
      <w:r w:rsidR="004E4306" w:rsidRPr="008A3230">
        <w:rPr>
          <w:rFonts w:asciiTheme="minorHAnsi" w:hAnsiTheme="minorHAnsi"/>
        </w:rPr>
        <w:t>Zhotovitel</w:t>
      </w:r>
      <w:r w:rsidR="00467F6C" w:rsidRPr="008A3230">
        <w:rPr>
          <w:rFonts w:asciiTheme="minorHAnsi" w:hAnsiTheme="minorHAnsi"/>
        </w:rPr>
        <w:t xml:space="preserve"> odstraní vady</w:t>
      </w:r>
      <w:r w:rsidR="00B808F2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vždy do 7 dnů</w:t>
      </w:r>
      <w:r w:rsidR="00A74629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od doručení písemné reklamace prostřednictvím pošty nebo emailu, není-li s</w:t>
      </w:r>
      <w:r w:rsidR="00596DB5" w:rsidRPr="008A3230">
        <w:rPr>
          <w:rFonts w:asciiTheme="minorHAnsi" w:hAnsiTheme="minorHAnsi"/>
        </w:rPr>
        <w:t> </w:t>
      </w:r>
      <w:r w:rsidR="00467F6C" w:rsidRPr="008A3230">
        <w:rPr>
          <w:rFonts w:asciiTheme="minorHAnsi" w:hAnsiTheme="minorHAnsi"/>
        </w:rPr>
        <w:t>přihlédnutím</w:t>
      </w:r>
      <w:r w:rsidR="00596DB5" w:rsidRPr="008A3230">
        <w:rPr>
          <w:rFonts w:asciiTheme="minorHAnsi" w:hAnsiTheme="minorHAnsi"/>
        </w:rPr>
        <w:t xml:space="preserve"> </w:t>
      </w:r>
      <w:r w:rsidR="00467F6C" w:rsidRPr="008A3230">
        <w:rPr>
          <w:rFonts w:asciiTheme="minorHAnsi" w:hAnsiTheme="minorHAnsi"/>
        </w:rPr>
        <w:t>k</w:t>
      </w:r>
      <w:r w:rsidR="00596DB5" w:rsidRPr="008A3230">
        <w:rPr>
          <w:rFonts w:asciiTheme="minorHAnsi" w:hAnsiTheme="minorHAnsi"/>
        </w:rPr>
        <w:t> </w:t>
      </w:r>
      <w:r w:rsidR="00467F6C" w:rsidRPr="008A3230">
        <w:rPr>
          <w:rFonts w:asciiTheme="minorHAnsi" w:hAnsiTheme="minorHAnsi"/>
        </w:rPr>
        <w:t>charakteru vad dohodnuta jiná lhůta</w:t>
      </w:r>
      <w:r w:rsidRPr="008A3230">
        <w:rPr>
          <w:rFonts w:asciiTheme="minorHAnsi" w:hAnsiTheme="minorHAnsi"/>
        </w:rPr>
        <w:t xml:space="preserve">. </w:t>
      </w:r>
      <w:r w:rsidR="008865F9" w:rsidRPr="008A3230">
        <w:rPr>
          <w:rFonts w:asciiTheme="minorHAnsi" w:hAnsiTheme="minorHAnsi"/>
        </w:rPr>
        <w:t>Emailem se pro účely toho bodu</w:t>
      </w:r>
      <w:r w:rsidR="003F4EC6" w:rsidRPr="008A3230">
        <w:rPr>
          <w:rFonts w:asciiTheme="minorHAnsi" w:hAnsiTheme="minorHAnsi"/>
        </w:rPr>
        <w:t xml:space="preserve"> myslí email</w:t>
      </w:r>
      <w:r w:rsidR="008865F9" w:rsidRPr="008A3230">
        <w:rPr>
          <w:rFonts w:asciiTheme="minorHAnsi" w:hAnsiTheme="minorHAnsi"/>
        </w:rPr>
        <w:t xml:space="preserve">ová adresa zástupce </w:t>
      </w:r>
      <w:r w:rsidR="004E4306" w:rsidRPr="008A3230">
        <w:rPr>
          <w:rFonts w:asciiTheme="minorHAnsi" w:hAnsiTheme="minorHAnsi"/>
        </w:rPr>
        <w:t>Zhotovitel</w:t>
      </w:r>
      <w:r w:rsidR="008865F9" w:rsidRPr="008A3230">
        <w:rPr>
          <w:rFonts w:asciiTheme="minorHAnsi" w:hAnsiTheme="minorHAnsi"/>
        </w:rPr>
        <w:t>e ve věcech technických uvedená v čl. X</w:t>
      </w:r>
      <w:r w:rsidR="007A78A3" w:rsidRPr="008A3230">
        <w:rPr>
          <w:rFonts w:asciiTheme="minorHAnsi" w:hAnsiTheme="minorHAnsi"/>
        </w:rPr>
        <w:t>I</w:t>
      </w:r>
      <w:r w:rsidR="008865F9" w:rsidRPr="008A3230">
        <w:rPr>
          <w:rFonts w:asciiTheme="minorHAnsi" w:hAnsiTheme="minorHAnsi"/>
        </w:rPr>
        <w:t xml:space="preserve">II. </w:t>
      </w:r>
      <w:r w:rsidRPr="008A3230">
        <w:rPr>
          <w:rFonts w:asciiTheme="minorHAnsi" w:hAnsiTheme="minorHAnsi"/>
        </w:rPr>
        <w:t xml:space="preserve">V případě prodlení při odstranění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em uplatněné vady</w:t>
      </w:r>
      <w:r w:rsidR="00E37C8E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 xml:space="preserve">v záruční lhůtě zaplatí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i smluvní pokutu ve výši</w:t>
      </w:r>
      <w:r w:rsidR="00596DB5" w:rsidRPr="008A3230">
        <w:rPr>
          <w:rFonts w:asciiTheme="minorHAnsi" w:hAnsiTheme="minorHAnsi"/>
        </w:rPr>
        <w:t xml:space="preserve"> </w:t>
      </w:r>
      <w:r w:rsidR="00436269">
        <w:rPr>
          <w:rFonts w:asciiTheme="minorHAnsi" w:hAnsiTheme="minorHAnsi"/>
          <w:b/>
        </w:rPr>
        <w:t>1</w:t>
      </w:r>
      <w:r w:rsidR="00596DB5" w:rsidRPr="008A3230">
        <w:rPr>
          <w:rFonts w:asciiTheme="minorHAnsi" w:hAnsiTheme="minorHAnsi"/>
          <w:b/>
        </w:rPr>
        <w:t> </w:t>
      </w:r>
      <w:r w:rsidRPr="008A3230">
        <w:rPr>
          <w:rFonts w:asciiTheme="minorHAnsi" w:hAnsiTheme="minorHAnsi"/>
          <w:b/>
        </w:rPr>
        <w:t>000,-</w:t>
      </w:r>
      <w:r w:rsidR="00596DB5" w:rsidRPr="008A3230">
        <w:rPr>
          <w:rFonts w:asciiTheme="minorHAnsi" w:hAnsiTheme="minorHAnsi"/>
          <w:b/>
        </w:rPr>
        <w:t xml:space="preserve"> </w:t>
      </w:r>
      <w:r w:rsidR="00BF3631" w:rsidRPr="008A3230">
        <w:rPr>
          <w:rFonts w:asciiTheme="minorHAnsi" w:hAnsiTheme="minorHAnsi"/>
          <w:b/>
        </w:rPr>
        <w:t>Kč za vadu a </w:t>
      </w:r>
      <w:r w:rsidRPr="008A3230">
        <w:rPr>
          <w:rFonts w:asciiTheme="minorHAnsi" w:hAnsiTheme="minorHAnsi"/>
          <w:b/>
        </w:rPr>
        <w:t>každý den</w:t>
      </w:r>
      <w:r w:rsidRPr="008A3230">
        <w:rPr>
          <w:rFonts w:asciiTheme="minorHAnsi" w:hAnsiTheme="minorHAnsi"/>
        </w:rPr>
        <w:t xml:space="preserve"> prodlení následující po </w:t>
      </w:r>
      <w:r w:rsidR="00B07E72" w:rsidRPr="008A3230">
        <w:rPr>
          <w:rFonts w:asciiTheme="minorHAnsi" w:hAnsiTheme="minorHAnsi"/>
        </w:rPr>
        <w:t>dn</w:t>
      </w:r>
      <w:r w:rsidR="00B07E72">
        <w:rPr>
          <w:rFonts w:asciiTheme="minorHAnsi" w:hAnsiTheme="minorHAnsi"/>
        </w:rPr>
        <w:t>i</w:t>
      </w:r>
      <w:r w:rsidRPr="008A3230">
        <w:rPr>
          <w:rFonts w:asciiTheme="minorHAnsi" w:hAnsiTheme="minorHAnsi"/>
        </w:rPr>
        <w:t xml:space="preserve">, kdy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měl vadu odstranit. Přijetí oznámení o uplatnění práva z vady díla je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povinen do 2</w:t>
      </w:r>
      <w:r w:rsidR="00B808F2" w:rsidRPr="008A3230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 xml:space="preserve">pracovních dnů potvrdit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i prostřednictvím emailu.</w:t>
      </w:r>
    </w:p>
    <w:p w:rsidR="00861B37" w:rsidRDefault="00D712FC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  <w:color w:val="000000"/>
        </w:rPr>
      </w:pPr>
      <w:r w:rsidRPr="00CA47CA">
        <w:rPr>
          <w:rFonts w:asciiTheme="minorHAnsi" w:hAnsiTheme="minorHAnsi"/>
          <w:color w:val="000000"/>
        </w:rPr>
        <w:t xml:space="preserve">V případě porušení jakékoliv jiné smluvní povinnosti než </w:t>
      </w:r>
      <w:r>
        <w:rPr>
          <w:rFonts w:asciiTheme="minorHAnsi" w:hAnsiTheme="minorHAnsi"/>
          <w:color w:val="000000"/>
        </w:rPr>
        <w:t>takové, za kterou je sjednána smluvní pokuta výše v tomto článku</w:t>
      </w:r>
      <w:r w:rsidRPr="00CA47CA">
        <w:rPr>
          <w:rFonts w:asciiTheme="minorHAnsi" w:hAnsiTheme="minorHAnsi"/>
          <w:color w:val="000000"/>
        </w:rPr>
        <w:t xml:space="preserve">, zavazuje se </w:t>
      </w:r>
      <w:r>
        <w:rPr>
          <w:rFonts w:asciiTheme="minorHAnsi" w:hAnsiTheme="minorHAnsi"/>
          <w:color w:val="000000"/>
        </w:rPr>
        <w:t>Zhotovitel</w:t>
      </w:r>
      <w:r w:rsidRPr="00CA47CA">
        <w:rPr>
          <w:rFonts w:asciiTheme="minorHAnsi" w:hAnsiTheme="minorHAnsi"/>
          <w:color w:val="000000"/>
        </w:rPr>
        <w:t xml:space="preserve"> uhradit </w:t>
      </w:r>
      <w:r>
        <w:rPr>
          <w:rFonts w:asciiTheme="minorHAnsi" w:hAnsiTheme="minorHAnsi"/>
          <w:color w:val="000000"/>
        </w:rPr>
        <w:t>Objednateli</w:t>
      </w:r>
      <w:r w:rsidRPr="00CA47CA">
        <w:rPr>
          <w:rFonts w:asciiTheme="minorHAnsi" w:hAnsiTheme="minorHAnsi"/>
          <w:color w:val="000000"/>
        </w:rPr>
        <w:t xml:space="preserve"> smluvní pokutu ve výši </w:t>
      </w:r>
    </w:p>
    <w:p w:rsidR="00D712FC" w:rsidRPr="000E54D5" w:rsidRDefault="00861B37" w:rsidP="00861B37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2 </w:t>
      </w:r>
      <w:r w:rsidR="00B07E72">
        <w:rPr>
          <w:rFonts w:asciiTheme="minorHAnsi" w:hAnsiTheme="minorHAnsi"/>
          <w:b/>
          <w:color w:val="000000"/>
        </w:rPr>
        <w:t xml:space="preserve"> </w:t>
      </w:r>
      <w:r w:rsidR="00D712FC" w:rsidRPr="001A3A95">
        <w:rPr>
          <w:rFonts w:asciiTheme="minorHAnsi" w:hAnsiTheme="minorHAnsi"/>
          <w:b/>
          <w:color w:val="000000"/>
        </w:rPr>
        <w:t xml:space="preserve">000,- Kč za každý jednotlivý případ </w:t>
      </w:r>
      <w:r w:rsidR="00D712FC" w:rsidRPr="00CA47CA">
        <w:rPr>
          <w:rFonts w:asciiTheme="minorHAnsi" w:hAnsiTheme="minorHAnsi"/>
          <w:color w:val="000000"/>
        </w:rPr>
        <w:t>porušení právní povinnosti. Tato smluvní pokuta může být uložena i opakovaně v případě, že povinnost nebude splněna ani v dodatečně poskytnuté lhůtě.</w:t>
      </w:r>
      <w:r w:rsidR="00D712FC">
        <w:rPr>
          <w:rFonts w:asciiTheme="minorHAnsi" w:hAnsiTheme="minorHAnsi"/>
          <w:color w:val="000000"/>
        </w:rPr>
        <w:t xml:space="preserve"> Nesplnění právní povinnosti ani v dodatečně poskytnuté lhůtě bude považováno za porušení Smlouvy podstatným způsobem.</w:t>
      </w:r>
    </w:p>
    <w:p w:rsidR="008547EF" w:rsidRPr="008A3230" w:rsidRDefault="008547EF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</w:t>
      </w:r>
      <w:r w:rsidR="00A53F84" w:rsidRPr="008A3230">
        <w:rPr>
          <w:rFonts w:asciiTheme="minorHAnsi" w:hAnsiTheme="minorHAnsi"/>
        </w:rPr>
        <w:t>mluvní pokuty dle tohoto článku, jakož i jiné sankce, dle této smlouvy,</w:t>
      </w:r>
      <w:r w:rsidRPr="008A3230">
        <w:rPr>
          <w:rFonts w:asciiTheme="minorHAnsi" w:hAnsiTheme="minorHAnsi"/>
        </w:rPr>
        <w:t xml:space="preserve"> jsou stanoveny dohodou stran jako smluvní, jejich uplatnění nemá vliv na právo požadovat na druh</w:t>
      </w:r>
      <w:r w:rsidR="00F6559F" w:rsidRPr="008A3230">
        <w:rPr>
          <w:rFonts w:asciiTheme="minorHAnsi" w:hAnsiTheme="minorHAnsi"/>
        </w:rPr>
        <w:t xml:space="preserve">é smluvní straně náhradu </w:t>
      </w:r>
      <w:r w:rsidRPr="008A3230">
        <w:rPr>
          <w:rFonts w:asciiTheme="minorHAnsi" w:hAnsiTheme="minorHAnsi"/>
        </w:rPr>
        <w:t>škod</w:t>
      </w:r>
      <w:r w:rsidR="00F6559F" w:rsidRPr="008A3230">
        <w:rPr>
          <w:rFonts w:asciiTheme="minorHAnsi" w:hAnsiTheme="minorHAnsi"/>
        </w:rPr>
        <w:t>y</w:t>
      </w:r>
      <w:r w:rsidR="008865F9" w:rsidRPr="008A3230">
        <w:rPr>
          <w:rFonts w:asciiTheme="minorHAnsi" w:hAnsiTheme="minorHAnsi"/>
        </w:rPr>
        <w:t xml:space="preserve"> v plném rozsahu</w:t>
      </w:r>
      <w:r w:rsidR="00F6559F" w:rsidRPr="008A3230">
        <w:rPr>
          <w:rFonts w:asciiTheme="minorHAnsi" w:hAnsiTheme="minorHAnsi"/>
        </w:rPr>
        <w:t>, včetně ušlého zisku</w:t>
      </w:r>
      <w:r w:rsidRPr="008A3230">
        <w:rPr>
          <w:rFonts w:asciiTheme="minorHAnsi" w:hAnsiTheme="minorHAnsi"/>
        </w:rPr>
        <w:t>.</w:t>
      </w:r>
    </w:p>
    <w:p w:rsidR="008547EF" w:rsidRDefault="008547EF" w:rsidP="00AA23D4">
      <w:pPr>
        <w:pStyle w:val="Odstavecseseznamem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Splatnost smluvníc</w:t>
      </w:r>
      <w:r w:rsidR="00A53F84" w:rsidRPr="008A3230">
        <w:rPr>
          <w:rFonts w:asciiTheme="minorHAnsi" w:hAnsiTheme="minorHAnsi"/>
        </w:rPr>
        <w:t xml:space="preserve">h pokut je </w:t>
      </w:r>
      <w:r w:rsidRPr="008A3230">
        <w:rPr>
          <w:rFonts w:asciiTheme="minorHAnsi" w:hAnsiTheme="minorHAnsi"/>
        </w:rPr>
        <w:t>14 dnů od doručení daňového dokladu</w:t>
      </w:r>
      <w:r w:rsidR="00F6559F" w:rsidRPr="008A3230">
        <w:rPr>
          <w:rFonts w:asciiTheme="minorHAnsi" w:hAnsiTheme="minorHAnsi"/>
        </w:rPr>
        <w:t xml:space="preserve"> vystaveného </w:t>
      </w:r>
      <w:r w:rsidR="004E4306" w:rsidRPr="008A3230">
        <w:rPr>
          <w:rFonts w:asciiTheme="minorHAnsi" w:hAnsiTheme="minorHAnsi"/>
        </w:rPr>
        <w:t>Objednatel</w:t>
      </w:r>
      <w:r w:rsidR="00F6559F" w:rsidRPr="008A3230">
        <w:rPr>
          <w:rFonts w:asciiTheme="minorHAnsi" w:hAnsiTheme="minorHAnsi"/>
        </w:rPr>
        <w:t>em</w:t>
      </w:r>
      <w:r w:rsidR="00A53F84" w:rsidRPr="008A3230">
        <w:rPr>
          <w:rFonts w:asciiTheme="minorHAnsi" w:hAnsiTheme="minorHAnsi"/>
        </w:rPr>
        <w:t xml:space="preserve"> </w:t>
      </w:r>
      <w:r w:rsidR="004E4306" w:rsidRPr="008A3230">
        <w:rPr>
          <w:rFonts w:asciiTheme="minorHAnsi" w:hAnsiTheme="minorHAnsi"/>
        </w:rPr>
        <w:t>Zhotovitel</w:t>
      </w:r>
      <w:r w:rsidR="00A53F84" w:rsidRPr="008A3230">
        <w:rPr>
          <w:rFonts w:asciiTheme="minorHAnsi" w:hAnsiTheme="minorHAnsi"/>
        </w:rPr>
        <w:t>i</w:t>
      </w:r>
      <w:r w:rsidRPr="008A3230">
        <w:rPr>
          <w:rFonts w:asciiTheme="minorHAnsi" w:hAnsiTheme="minorHAnsi"/>
        </w:rPr>
        <w:t xml:space="preserve">. </w:t>
      </w:r>
      <w:r w:rsidR="008865F9" w:rsidRPr="008A3230">
        <w:rPr>
          <w:rFonts w:asciiTheme="minorHAnsi" w:hAnsiTheme="minorHAnsi"/>
        </w:rPr>
        <w:t xml:space="preserve">Oznámení o uložení smluvní pokuty musí vždy obsahovat popis a časové určení události, která v souladu s uzavřenou smlouvou zakládá právo </w:t>
      </w:r>
      <w:r w:rsidR="004E4306" w:rsidRPr="008A3230">
        <w:rPr>
          <w:rFonts w:asciiTheme="minorHAnsi" w:hAnsiTheme="minorHAnsi"/>
        </w:rPr>
        <w:t>Objednatel</w:t>
      </w:r>
      <w:r w:rsidR="008865F9" w:rsidRPr="008A3230">
        <w:rPr>
          <w:rFonts w:asciiTheme="minorHAnsi" w:hAnsiTheme="minorHAnsi"/>
        </w:rPr>
        <w:t xml:space="preserve">e účtovat smluvní pokutu. </w:t>
      </w:r>
      <w:r w:rsidRPr="008A3230">
        <w:rPr>
          <w:rFonts w:asciiTheme="minorHAnsi" w:hAnsiTheme="minorHAnsi"/>
        </w:rPr>
        <w:t>Pokud je smluvní strana v prodlení s placením smluvní pokuty, je povinna zaplatit druhé smluvní straně úrok z prodlení ve výši 0,</w:t>
      </w:r>
      <w:r w:rsidR="00C16258" w:rsidRPr="008A3230">
        <w:rPr>
          <w:rFonts w:asciiTheme="minorHAnsi" w:hAnsiTheme="minorHAnsi"/>
        </w:rPr>
        <w:t>05</w:t>
      </w:r>
      <w:r w:rsidR="000A5EFA">
        <w:rPr>
          <w:rFonts w:asciiTheme="minorHAnsi" w:hAnsiTheme="minorHAnsi"/>
        </w:rPr>
        <w:t xml:space="preserve"> </w:t>
      </w:r>
      <w:r w:rsidRPr="008A3230">
        <w:rPr>
          <w:rFonts w:asciiTheme="minorHAnsi" w:hAnsiTheme="minorHAnsi"/>
        </w:rPr>
        <w:t>% z neuhrazené smluvní pokuty za každý den prodlení</w:t>
      </w:r>
      <w:r w:rsidR="00781A2D">
        <w:rPr>
          <w:rFonts w:asciiTheme="minorHAnsi" w:hAnsiTheme="minorHAnsi"/>
        </w:rPr>
        <w:t>.</w:t>
      </w:r>
    </w:p>
    <w:p w:rsidR="003B3562" w:rsidRPr="00AA23D4" w:rsidRDefault="003B3562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Odstoupení od smlouvy</w:t>
      </w:r>
    </w:p>
    <w:p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AA23D4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Každá smluvní strana má právo </w:t>
      </w:r>
      <w:r w:rsidR="00F208C0" w:rsidRPr="008A3230">
        <w:rPr>
          <w:rFonts w:asciiTheme="minorHAnsi" w:hAnsiTheme="minorHAnsi"/>
        </w:rPr>
        <w:t xml:space="preserve">bez zbytečného odkladu </w:t>
      </w:r>
      <w:r w:rsidRPr="008A3230">
        <w:rPr>
          <w:rFonts w:asciiTheme="minorHAnsi" w:hAnsiTheme="minorHAnsi"/>
        </w:rPr>
        <w:t xml:space="preserve">odstoupit od smlouvy v případě, že druhá smluvní strana </w:t>
      </w:r>
      <w:r w:rsidR="00F208C0" w:rsidRPr="008A3230">
        <w:rPr>
          <w:rFonts w:asciiTheme="minorHAnsi" w:hAnsiTheme="minorHAnsi"/>
          <w:b/>
        </w:rPr>
        <w:t>podstatným</w:t>
      </w:r>
      <w:r w:rsidRPr="008A3230">
        <w:rPr>
          <w:rFonts w:asciiTheme="minorHAnsi" w:hAnsiTheme="minorHAnsi"/>
          <w:b/>
        </w:rPr>
        <w:t xml:space="preserve"> způsobem</w:t>
      </w:r>
      <w:r w:rsidRPr="008A3230">
        <w:rPr>
          <w:rFonts w:asciiTheme="minorHAnsi" w:hAnsiTheme="minorHAnsi"/>
        </w:rPr>
        <w:t xml:space="preserve"> porušila </w:t>
      </w:r>
      <w:r w:rsidR="00F208C0" w:rsidRPr="008A3230">
        <w:rPr>
          <w:rFonts w:asciiTheme="minorHAnsi" w:hAnsiTheme="minorHAnsi"/>
        </w:rPr>
        <w:t>tuto smlouvu</w:t>
      </w:r>
      <w:r w:rsidRPr="008A3230">
        <w:rPr>
          <w:rFonts w:asciiTheme="minorHAnsi" w:hAnsiTheme="minorHAnsi"/>
        </w:rPr>
        <w:t xml:space="preserve">. </w:t>
      </w:r>
      <w:r w:rsidR="00F208C0" w:rsidRPr="008A3230">
        <w:rPr>
          <w:rFonts w:asciiTheme="minorHAnsi" w:hAnsiTheme="minorHAnsi"/>
        </w:rPr>
        <w:t xml:space="preserve">Podstatné je takové porušení povinnosti, o němž strana porušující smlouvu již při uzavření smlouvy věděla nebo musela vědět, že by druhá strana smlouvu neuzavřela, pokud by toto porušení předvídala. </w:t>
      </w:r>
      <w:r w:rsidRPr="008A3230">
        <w:rPr>
          <w:rFonts w:asciiTheme="minorHAnsi" w:hAnsiTheme="minorHAnsi"/>
        </w:rPr>
        <w:t>Účinky odstoupení od smlouvy nastávají doručením písemného oznámení o odstoupení od smlouvy druhé smluvní straně.</w:t>
      </w:r>
      <w:r w:rsidR="00A90D53" w:rsidRPr="008A3230">
        <w:rPr>
          <w:rFonts w:asciiTheme="minorHAnsi" w:hAnsiTheme="minorHAnsi"/>
        </w:rPr>
        <w:t xml:space="preserve"> Smluvní strana může od smlouvy odstoupit bez zbytečného odkladu poté, </w:t>
      </w:r>
      <w:r w:rsidR="00CE7CD0" w:rsidRPr="008A3230">
        <w:rPr>
          <w:rFonts w:asciiTheme="minorHAnsi" w:hAnsiTheme="minorHAnsi"/>
        </w:rPr>
        <w:t>jakmile</w:t>
      </w:r>
      <w:r w:rsidR="00A90D53" w:rsidRPr="008A3230">
        <w:rPr>
          <w:rFonts w:asciiTheme="minorHAnsi" w:hAnsiTheme="minorHAnsi"/>
        </w:rPr>
        <w:t xml:space="preserve"> z chování druhé strany nepochybně vyplyne, že poruší smlouvu podstatným způsobem, a nedá-li na výzvu oprávněné strany přiměřenou jistotu</w:t>
      </w:r>
      <w:r w:rsidR="004F0C4D">
        <w:rPr>
          <w:rFonts w:asciiTheme="minorHAnsi" w:hAnsiTheme="minorHAnsi"/>
        </w:rPr>
        <w:t>, že k tomuto porušení nedojde</w:t>
      </w:r>
      <w:r w:rsidR="00A90D53" w:rsidRPr="008A3230">
        <w:rPr>
          <w:rFonts w:asciiTheme="minorHAnsi" w:hAnsiTheme="minorHAnsi"/>
        </w:rPr>
        <w:t xml:space="preserve">. Odstoupení od smlouvy </w:t>
      </w:r>
      <w:r w:rsidR="00592E6C" w:rsidRPr="008A3230">
        <w:rPr>
          <w:rFonts w:asciiTheme="minorHAnsi" w:hAnsiTheme="minorHAnsi"/>
        </w:rPr>
        <w:t>se nedotýká práva na zaplacení smluvní pokuty nebo úroku z prodlení, práva na náhradu škody, jakož i ujednání, která zavazují strany, vzhledem k jejich povaze, i po odstoupení od smlouvy.</w:t>
      </w:r>
    </w:p>
    <w:p w:rsidR="004647B5" w:rsidRPr="008A3230" w:rsidRDefault="004E4306" w:rsidP="00AA23D4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Objednatel</w:t>
      </w:r>
      <w:r w:rsidR="004647B5" w:rsidRPr="008A3230">
        <w:rPr>
          <w:rFonts w:asciiTheme="minorHAnsi" w:hAnsiTheme="minorHAnsi"/>
        </w:rPr>
        <w:t xml:space="preserve"> má právo odstoupit od smlouvy také v případě, že </w:t>
      </w:r>
      <w:r w:rsidRPr="008A3230">
        <w:rPr>
          <w:rFonts w:asciiTheme="minorHAnsi" w:hAnsiTheme="minorHAnsi"/>
        </w:rPr>
        <w:t>Zhotovitel</w:t>
      </w:r>
      <w:r w:rsidR="004647B5" w:rsidRPr="008A3230">
        <w:rPr>
          <w:rFonts w:asciiTheme="minorHAnsi" w:hAnsiTheme="minorHAnsi"/>
        </w:rPr>
        <w:t xml:space="preserve"> uvedl v nabídce informace nebo doklady, které neodpovídají skutečnosti a měly nebo mohly mít vliv na výsledek </w:t>
      </w:r>
      <w:r w:rsidR="003673E9">
        <w:rPr>
          <w:rFonts w:asciiTheme="minorHAnsi" w:hAnsiTheme="minorHAnsi"/>
        </w:rPr>
        <w:t>výběrového</w:t>
      </w:r>
      <w:r w:rsidR="004647B5" w:rsidRPr="008A3230">
        <w:rPr>
          <w:rFonts w:asciiTheme="minorHAnsi" w:hAnsiTheme="minorHAnsi"/>
        </w:rPr>
        <w:t xml:space="preserve"> řízení.</w:t>
      </w:r>
    </w:p>
    <w:p w:rsidR="008547EF" w:rsidRPr="008A3230" w:rsidRDefault="008547EF" w:rsidP="00AA23D4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V případě odstoupení od smlouvy je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 povinen předmět smlouvy řádně a protokolárně předat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>i s vyčíslením skutečného stavu rozpracovanosti.</w:t>
      </w:r>
    </w:p>
    <w:p w:rsidR="00A075EF" w:rsidRPr="00AA23D4" w:rsidRDefault="00A075EF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="00EE6F13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 xml:space="preserve">Pojištění </w:t>
      </w:r>
    </w:p>
    <w:p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:rsidR="00BF713D" w:rsidRPr="00BF713D" w:rsidRDefault="00BF713D" w:rsidP="00AA23D4">
      <w:pPr>
        <w:pStyle w:val="Odstavecseseznamem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BF713D">
        <w:rPr>
          <w:rFonts w:asciiTheme="minorHAnsi" w:hAnsiTheme="minorHAnsi"/>
        </w:rPr>
        <w:t xml:space="preserve">Zhotovitel prohlašuje, že ke dni podpisu smlouvy má uzavřenou pojistnou smlouvu, jejímž předmětem je pojištění odpovědnosti za škodu způsobenou zhotovitelem třetí osobě v souvislosti s výkonem jeho činnosti, </w:t>
      </w:r>
      <w:r w:rsidR="00B07E72">
        <w:rPr>
          <w:rFonts w:asciiTheme="minorHAnsi" w:hAnsiTheme="minorHAnsi"/>
        </w:rPr>
        <w:t xml:space="preserve">a to s limitem pojistného plnění minimálně </w:t>
      </w:r>
      <w:r w:rsidRPr="00BF713D">
        <w:rPr>
          <w:rFonts w:asciiTheme="minorHAnsi" w:hAnsiTheme="minorHAnsi"/>
        </w:rPr>
        <w:t xml:space="preserve">ve výši </w:t>
      </w:r>
      <w:r w:rsidR="00B07E72">
        <w:rPr>
          <w:rFonts w:asciiTheme="minorHAnsi" w:hAnsiTheme="minorHAnsi"/>
        </w:rPr>
        <w:t>ceny za dílo dle této Sml</w:t>
      </w:r>
      <w:r w:rsidR="00B07E72" w:rsidRPr="00705719">
        <w:rPr>
          <w:rFonts w:asciiTheme="minorHAnsi" w:hAnsiTheme="minorHAnsi"/>
        </w:rPr>
        <w:t>ouvy</w:t>
      </w:r>
      <w:r w:rsidRPr="00705719">
        <w:rPr>
          <w:rFonts w:asciiTheme="minorHAnsi" w:hAnsiTheme="minorHAnsi"/>
        </w:rPr>
        <w:t>. Pojistná smlouva v originále či úředně ověřené kopii je přílohou smlouvy.</w:t>
      </w:r>
      <w:r w:rsidRPr="00BF713D">
        <w:rPr>
          <w:rFonts w:asciiTheme="minorHAnsi" w:hAnsiTheme="minorHAnsi"/>
        </w:rPr>
        <w:t xml:space="preserve">  </w:t>
      </w:r>
    </w:p>
    <w:p w:rsidR="008547EF" w:rsidRPr="008A3230" w:rsidRDefault="004E4306" w:rsidP="00AA23D4">
      <w:pPr>
        <w:pStyle w:val="Odstavecseseznamem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se dále zavazuje řádně a včas plnit veškeré závazky z této pojistné smlouvy pro něj plynoucí a udržovat pojištění dle předchozího odstavce po celou dobu plnění díla.</w:t>
      </w:r>
    </w:p>
    <w:p w:rsidR="00DE42C8" w:rsidRPr="00AA23D4" w:rsidRDefault="00DE42C8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XI</w:t>
      </w:r>
      <w:r w:rsidR="00C647A1" w:rsidRPr="008A3230">
        <w:rPr>
          <w:rFonts w:asciiTheme="minorHAnsi" w:hAnsiTheme="minorHAnsi"/>
          <w:b/>
          <w:sz w:val="22"/>
          <w:szCs w:val="22"/>
        </w:rPr>
        <w:t>I</w:t>
      </w:r>
      <w:r w:rsidR="00EE6F13" w:rsidRPr="008A3230">
        <w:rPr>
          <w:rFonts w:asciiTheme="minorHAnsi" w:hAnsiTheme="minorHAnsi"/>
          <w:b/>
          <w:sz w:val="22"/>
          <w:szCs w:val="22"/>
        </w:rPr>
        <w:t>I</w:t>
      </w:r>
      <w:r w:rsidRPr="008A3230">
        <w:rPr>
          <w:rFonts w:asciiTheme="minorHAnsi" w:hAnsiTheme="minorHAnsi"/>
          <w:b/>
          <w:sz w:val="22"/>
          <w:szCs w:val="22"/>
        </w:rPr>
        <w:t xml:space="preserve">. </w:t>
      </w: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Osoby zmocněné k jednání</w:t>
      </w: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</w:p>
    <w:p w:rsidR="008547EF" w:rsidRPr="008A3230" w:rsidRDefault="008547EF" w:rsidP="003A616B">
      <w:pPr>
        <w:pStyle w:val="Odstavecseseznamem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Každá ze smluvních stran jmenuje odpovědného zástupce pro plnění této smlouvy. Nebude-li dohodnuto jinak, bude veškerá komunikace probíhat prostřednictvím odpovědných zástupců.</w:t>
      </w:r>
    </w:p>
    <w:p w:rsidR="008547EF" w:rsidRPr="008A3230" w:rsidRDefault="008547EF" w:rsidP="00AA23D4">
      <w:pPr>
        <w:pStyle w:val="Odstavecseseznamem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Odpovědnými za plnění povinností z této smlouvy jsou tito zaměstnanci:</w:t>
      </w:r>
    </w:p>
    <w:p w:rsidR="008547EF" w:rsidRPr="008A3230" w:rsidRDefault="008547EF" w:rsidP="008547E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3B3562">
        <w:rPr>
          <w:rFonts w:asciiTheme="minorHAnsi" w:hAnsiTheme="minorHAnsi"/>
          <w:sz w:val="22"/>
          <w:szCs w:val="22"/>
        </w:rPr>
        <w:t xml:space="preserve">Za </w:t>
      </w:r>
      <w:r w:rsidR="004E4306" w:rsidRPr="003B3562">
        <w:rPr>
          <w:rFonts w:asciiTheme="minorHAnsi" w:hAnsiTheme="minorHAnsi"/>
          <w:sz w:val="22"/>
          <w:szCs w:val="22"/>
        </w:rPr>
        <w:t>Zhotovitel</w:t>
      </w:r>
      <w:r w:rsidRPr="003B3562">
        <w:rPr>
          <w:rFonts w:asciiTheme="minorHAnsi" w:hAnsiTheme="minorHAnsi"/>
          <w:sz w:val="22"/>
          <w:szCs w:val="22"/>
        </w:rPr>
        <w:t>e:</w:t>
      </w:r>
    </w:p>
    <w:p w:rsidR="003B3562" w:rsidRDefault="003B3562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Pr="003B3562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3B3562">
        <w:rPr>
          <w:rFonts w:asciiTheme="minorHAnsi" w:hAnsiTheme="minorHAnsi"/>
          <w:sz w:val="22"/>
          <w:szCs w:val="22"/>
        </w:rPr>
        <w:t xml:space="preserve">ve věcech technických: </w:t>
      </w:r>
      <w:r w:rsidRPr="003B3562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8547EF" w:rsidRPr="003B3562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3B3562">
        <w:rPr>
          <w:rFonts w:asciiTheme="minorHAnsi" w:hAnsiTheme="minorHAnsi"/>
          <w:sz w:val="22"/>
          <w:szCs w:val="22"/>
        </w:rPr>
        <w:t xml:space="preserve">ve věcech smluvních: </w:t>
      </w:r>
      <w:r w:rsidRPr="003B3562">
        <w:rPr>
          <w:rFonts w:asciiTheme="minorHAnsi" w:hAnsiTheme="minorHAnsi"/>
          <w:sz w:val="22"/>
          <w:szCs w:val="22"/>
          <w:highlight w:val="yellow"/>
        </w:rPr>
        <w:t>doplní uchazeč</w:t>
      </w:r>
    </w:p>
    <w:p w:rsidR="008547EF" w:rsidRPr="008A3230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3B3562">
        <w:rPr>
          <w:rFonts w:asciiTheme="minorHAnsi" w:hAnsiTheme="minorHAnsi"/>
          <w:sz w:val="22"/>
          <w:szCs w:val="22"/>
        </w:rPr>
        <w:t xml:space="preserve">Za </w:t>
      </w:r>
      <w:r w:rsidR="004E4306" w:rsidRPr="003B3562">
        <w:rPr>
          <w:rFonts w:asciiTheme="minorHAnsi" w:hAnsiTheme="minorHAnsi"/>
          <w:sz w:val="22"/>
          <w:szCs w:val="22"/>
        </w:rPr>
        <w:t>Objednatel</w:t>
      </w:r>
      <w:r w:rsidR="003B3562" w:rsidRPr="003B3562">
        <w:rPr>
          <w:rFonts w:asciiTheme="minorHAnsi" w:hAnsiTheme="minorHAnsi"/>
          <w:sz w:val="22"/>
          <w:szCs w:val="22"/>
        </w:rPr>
        <w:t>e:</w:t>
      </w:r>
    </w:p>
    <w:p w:rsidR="003B3562" w:rsidRDefault="003B3562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Default="008547EF" w:rsidP="004A365A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63356D">
        <w:rPr>
          <w:rFonts w:asciiTheme="minorHAnsi" w:hAnsiTheme="minorHAnsi"/>
          <w:sz w:val="22"/>
          <w:szCs w:val="22"/>
        </w:rPr>
        <w:t xml:space="preserve">ve </w:t>
      </w:r>
      <w:r w:rsidR="003B3562" w:rsidRPr="0063356D">
        <w:rPr>
          <w:rFonts w:asciiTheme="minorHAnsi" w:hAnsiTheme="minorHAnsi"/>
          <w:sz w:val="22"/>
          <w:szCs w:val="22"/>
        </w:rPr>
        <w:t>věcech techni</w:t>
      </w:r>
      <w:r w:rsidR="003B3562" w:rsidRPr="003160C0">
        <w:rPr>
          <w:rFonts w:asciiTheme="minorHAnsi" w:hAnsiTheme="minorHAnsi"/>
          <w:sz w:val="22"/>
          <w:szCs w:val="22"/>
        </w:rPr>
        <w:t>ckých:</w:t>
      </w:r>
      <w:r w:rsidR="00D61743">
        <w:rPr>
          <w:rFonts w:asciiTheme="minorHAnsi" w:hAnsiTheme="minorHAnsi"/>
          <w:sz w:val="22"/>
          <w:szCs w:val="22"/>
        </w:rPr>
        <w:t xml:space="preserve"> </w:t>
      </w:r>
    </w:p>
    <w:p w:rsidR="004A365A" w:rsidRPr="004A365A" w:rsidRDefault="004A365A" w:rsidP="004A365A">
      <w:pPr>
        <w:ind w:firstLine="360"/>
        <w:rPr>
          <w:rFonts w:asciiTheme="minorHAnsi" w:hAnsiTheme="minorHAnsi"/>
          <w:sz w:val="22"/>
          <w:szCs w:val="22"/>
        </w:rPr>
      </w:pPr>
      <w:r w:rsidRPr="004A365A">
        <w:rPr>
          <w:rFonts w:asciiTheme="minorHAnsi" w:hAnsiTheme="minorHAnsi"/>
          <w:sz w:val="22"/>
          <w:szCs w:val="22"/>
        </w:rPr>
        <w:t xml:space="preserve">Ing. Luděk Kokta, vedoucí odboru PTS, tel. 733 690 667, e-mail: </w:t>
      </w:r>
      <w:hyperlink r:id="rId10" w:history="1">
        <w:r w:rsidRPr="004A365A">
          <w:rPr>
            <w:rFonts w:asciiTheme="minorHAnsi" w:hAnsiTheme="minorHAnsi"/>
          </w:rPr>
          <w:t>ludek.kokta@vscht.cz</w:t>
        </w:r>
      </w:hyperlink>
      <w:r w:rsidRPr="004A365A">
        <w:rPr>
          <w:rFonts w:asciiTheme="minorHAnsi" w:hAnsiTheme="minorHAnsi"/>
          <w:sz w:val="22"/>
          <w:szCs w:val="22"/>
        </w:rPr>
        <w:t xml:space="preserve">  </w:t>
      </w:r>
    </w:p>
    <w:p w:rsidR="004A365A" w:rsidRPr="004A365A" w:rsidRDefault="004A365A" w:rsidP="004A365A">
      <w:pPr>
        <w:ind w:left="426"/>
        <w:rPr>
          <w:rFonts w:asciiTheme="minorHAnsi" w:hAnsiTheme="minorHAnsi"/>
          <w:sz w:val="22"/>
          <w:szCs w:val="22"/>
        </w:rPr>
      </w:pPr>
      <w:r w:rsidRPr="004A365A">
        <w:rPr>
          <w:rFonts w:asciiTheme="minorHAnsi" w:hAnsiTheme="minorHAnsi"/>
          <w:sz w:val="22"/>
          <w:szCs w:val="22"/>
        </w:rPr>
        <w:t xml:space="preserve">Václav Vávra, tel. 739 249 126, e-mail: </w:t>
      </w:r>
      <w:hyperlink r:id="rId11" w:history="1">
        <w:r w:rsidRPr="004A365A">
          <w:rPr>
            <w:rFonts w:asciiTheme="minorHAnsi" w:hAnsiTheme="minorHAnsi"/>
          </w:rPr>
          <w:t>vaclav.vavra@vscht.cz</w:t>
        </w:r>
      </w:hyperlink>
      <w:r w:rsidRPr="004A365A">
        <w:rPr>
          <w:rFonts w:asciiTheme="minorHAnsi" w:hAnsiTheme="minorHAnsi"/>
          <w:sz w:val="22"/>
          <w:szCs w:val="22"/>
        </w:rPr>
        <w:t xml:space="preserve"> </w:t>
      </w:r>
    </w:p>
    <w:p w:rsidR="004A365A" w:rsidRPr="008A3230" w:rsidRDefault="004A365A" w:rsidP="004A365A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3B35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3A616B">
      <w:pPr>
        <w:pStyle w:val="Odstavecseseznamem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Před zahájením prací bude protokolárně stanoven způsob a pravidla komunikace a vytvořeny podmínky pro dostupnost odpovědných osob k řešení operativních postupů.</w:t>
      </w:r>
    </w:p>
    <w:p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XI</w:t>
      </w:r>
      <w:r w:rsidR="00C647A1" w:rsidRPr="008A3230">
        <w:rPr>
          <w:rFonts w:asciiTheme="minorHAnsi" w:hAnsiTheme="minorHAnsi"/>
          <w:b/>
          <w:sz w:val="22"/>
          <w:szCs w:val="22"/>
        </w:rPr>
        <w:t>V</w:t>
      </w:r>
      <w:r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jc w:val="center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Doručování písemností</w:t>
      </w:r>
    </w:p>
    <w:p w:rsidR="008547EF" w:rsidRPr="008A3230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AA23D4">
      <w:pPr>
        <w:pStyle w:val="Odstavecseseznamem"/>
        <w:numPr>
          <w:ilvl w:val="0"/>
          <w:numId w:val="1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Dnem doručení písemnosti doručované prostřednictvím pošty se podle této smlouvy rozumí den, kdy adresát:</w:t>
      </w:r>
    </w:p>
    <w:p w:rsidR="008547EF" w:rsidRPr="008A3230" w:rsidRDefault="008547EF" w:rsidP="0056003A">
      <w:pPr>
        <w:pStyle w:val="Odstavecseseznamem"/>
        <w:numPr>
          <w:ilvl w:val="1"/>
          <w:numId w:val="13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>písemnost převzal nebo</w:t>
      </w:r>
    </w:p>
    <w:p w:rsidR="008547EF" w:rsidRPr="008A3230" w:rsidRDefault="008547EF" w:rsidP="0056003A">
      <w:pPr>
        <w:pStyle w:val="Odstavecseseznamem"/>
        <w:numPr>
          <w:ilvl w:val="1"/>
          <w:numId w:val="13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>bez důvodu právního převzetí písemnosti odmítnul nebo</w:t>
      </w:r>
    </w:p>
    <w:p w:rsidR="008547EF" w:rsidRPr="008A3230" w:rsidRDefault="008547EF" w:rsidP="0056003A">
      <w:pPr>
        <w:pStyle w:val="Odstavecseseznamem"/>
        <w:numPr>
          <w:ilvl w:val="1"/>
          <w:numId w:val="13"/>
        </w:numPr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je-li písemnost uložena pro adresáta na poště též posledním dnem lhůty </w:t>
      </w:r>
      <w:r w:rsidR="00592E6C" w:rsidRPr="008A3230">
        <w:rPr>
          <w:rFonts w:asciiTheme="minorHAnsi" w:hAnsiTheme="minorHAnsi"/>
        </w:rPr>
        <w:t xml:space="preserve">uložení </w:t>
      </w:r>
      <w:r w:rsidRPr="008A3230">
        <w:rPr>
          <w:rFonts w:asciiTheme="minorHAnsi" w:hAnsiTheme="minorHAnsi"/>
        </w:rPr>
        <w:t>bez ohledu na skutečnost, zda se adresát o písemnosti dozvěděl.</w:t>
      </w:r>
    </w:p>
    <w:p w:rsidR="008547EF" w:rsidRPr="008A3230" w:rsidRDefault="008547EF" w:rsidP="00AA23D4">
      <w:pPr>
        <w:pStyle w:val="Odstavecseseznamem"/>
        <w:numPr>
          <w:ilvl w:val="0"/>
          <w:numId w:val="13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Smluvní strany prohlašují, že vzájemně souhlasí s použitím spojení prostřednictvím internetu pro doručování písemností. V případě pochybnosti o správnosti údajů v takto doručených písemnostech má každá ze stran právo požádat druhou stranu o písemné potvrzení těchto údajů jinou cestou.</w:t>
      </w:r>
    </w:p>
    <w:p w:rsidR="008547EF" w:rsidRPr="008A3230" w:rsidRDefault="008547EF" w:rsidP="008547EF">
      <w:pPr>
        <w:jc w:val="center"/>
        <w:rPr>
          <w:rFonts w:asciiTheme="minorHAnsi" w:hAnsiTheme="minorHAnsi"/>
          <w:sz w:val="22"/>
          <w:szCs w:val="22"/>
        </w:rPr>
      </w:pPr>
    </w:p>
    <w:p w:rsidR="008547EF" w:rsidRPr="008A3230" w:rsidRDefault="00C647A1" w:rsidP="008547EF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lastRenderedPageBreak/>
        <w:t>X</w:t>
      </w:r>
      <w:r w:rsidR="00EE6F13" w:rsidRPr="008A3230">
        <w:rPr>
          <w:rFonts w:asciiTheme="minorHAnsi" w:hAnsiTheme="minorHAnsi"/>
          <w:b/>
          <w:sz w:val="22"/>
          <w:szCs w:val="22"/>
        </w:rPr>
        <w:t>V</w:t>
      </w:r>
      <w:r w:rsidR="008547EF" w:rsidRPr="008A3230">
        <w:rPr>
          <w:rFonts w:asciiTheme="minorHAnsi" w:hAnsiTheme="minorHAnsi"/>
          <w:b/>
          <w:sz w:val="22"/>
          <w:szCs w:val="22"/>
        </w:rPr>
        <w:t>.</w:t>
      </w:r>
    </w:p>
    <w:p w:rsidR="008547EF" w:rsidRPr="008A3230" w:rsidRDefault="008547EF" w:rsidP="008547EF">
      <w:pPr>
        <w:jc w:val="center"/>
        <w:rPr>
          <w:rFonts w:asciiTheme="minorHAnsi" w:hAnsiTheme="minorHAnsi"/>
          <w:sz w:val="22"/>
          <w:szCs w:val="22"/>
        </w:rPr>
      </w:pPr>
      <w:r w:rsidRPr="008A3230">
        <w:rPr>
          <w:rFonts w:asciiTheme="minorHAnsi" w:hAnsiTheme="minorHAnsi"/>
          <w:b/>
          <w:sz w:val="22"/>
          <w:szCs w:val="22"/>
        </w:rPr>
        <w:t>Závěrečná ustanovení</w:t>
      </w:r>
    </w:p>
    <w:p w:rsidR="008547EF" w:rsidRPr="008A3230" w:rsidRDefault="008547EF" w:rsidP="003B3562">
      <w:pPr>
        <w:jc w:val="center"/>
        <w:rPr>
          <w:rFonts w:asciiTheme="minorHAnsi" w:hAnsiTheme="minorHAnsi"/>
          <w:sz w:val="22"/>
          <w:szCs w:val="22"/>
        </w:rPr>
      </w:pPr>
    </w:p>
    <w:p w:rsidR="00592E6C" w:rsidRPr="008A3230" w:rsidRDefault="008547EF" w:rsidP="00AA23D4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Smluvní strany si dohodly, že jejich vztahy vyplývající z této smlouvy se řídí </w:t>
      </w:r>
      <w:r w:rsidR="00592E6C" w:rsidRPr="008A3230">
        <w:rPr>
          <w:rFonts w:asciiTheme="minorHAnsi" w:hAnsiTheme="minorHAnsi"/>
        </w:rPr>
        <w:t>zák.</w:t>
      </w:r>
      <w:r w:rsidR="004D2A83" w:rsidRPr="008A3230">
        <w:rPr>
          <w:rFonts w:asciiTheme="minorHAnsi" w:hAnsiTheme="minorHAnsi"/>
        </w:rPr>
        <w:t xml:space="preserve"> </w:t>
      </w:r>
      <w:r w:rsidR="00592E6C" w:rsidRPr="008A3230">
        <w:rPr>
          <w:rFonts w:asciiTheme="minorHAnsi" w:hAnsiTheme="minorHAnsi"/>
        </w:rPr>
        <w:t>č. 89/2012 Sb., občanský zákoník, v platném znění.</w:t>
      </w:r>
    </w:p>
    <w:p w:rsidR="008547EF" w:rsidRPr="008A3230" w:rsidRDefault="008547EF" w:rsidP="00AA23D4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Tato smlouva může být měněna a doplňována pouze písemnými očíslovanými dodatky k této smlouvě, podepsanými oběma smluvními stranami.</w:t>
      </w:r>
      <w:r w:rsidR="004647B5" w:rsidRPr="008A3230">
        <w:rPr>
          <w:rFonts w:asciiTheme="minorHAnsi" w:hAnsiTheme="minorHAnsi"/>
        </w:rPr>
        <w:t xml:space="preserve"> Smluvní strany ve smyslu § 564 občanského zákoníku výslovně vylučují provedení změn této smlouvy jiným způsobem.</w:t>
      </w:r>
    </w:p>
    <w:p w:rsidR="008547EF" w:rsidRPr="008A3230" w:rsidRDefault="008547EF" w:rsidP="00AA23D4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Tato smlouva nabývá platnosti a účinnosti dnem jejího podpisu oběma smluvními stranami.</w:t>
      </w:r>
    </w:p>
    <w:p w:rsidR="008547EF" w:rsidRPr="008A3230" w:rsidRDefault="008547EF" w:rsidP="00AA23D4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 xml:space="preserve">Tato smlouva je vypracována ve čtyřech vyhotoveních s platností originálu, z nichž dvě vyhotovení obdrží </w:t>
      </w:r>
      <w:r w:rsidR="004E4306" w:rsidRPr="008A3230">
        <w:rPr>
          <w:rFonts w:asciiTheme="minorHAnsi" w:hAnsiTheme="minorHAnsi"/>
        </w:rPr>
        <w:t>Objednatel</w:t>
      </w:r>
      <w:r w:rsidRPr="008A3230">
        <w:rPr>
          <w:rFonts w:asciiTheme="minorHAnsi" w:hAnsiTheme="minorHAnsi"/>
        </w:rPr>
        <w:t xml:space="preserve"> a dvě vyhotovení </w:t>
      </w:r>
      <w:r w:rsidR="004E4306" w:rsidRPr="008A3230">
        <w:rPr>
          <w:rFonts w:asciiTheme="minorHAnsi" w:hAnsiTheme="minorHAnsi"/>
        </w:rPr>
        <w:t>Zhotovitel</w:t>
      </w:r>
      <w:r w:rsidRPr="008A3230">
        <w:rPr>
          <w:rFonts w:asciiTheme="minorHAnsi" w:hAnsiTheme="minorHAnsi"/>
        </w:rPr>
        <w:t xml:space="preserve">. </w:t>
      </w:r>
    </w:p>
    <w:p w:rsidR="008547EF" w:rsidRDefault="004E4306" w:rsidP="00AA23D4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prohlašuje, že si je vědom povinnosti, že ve smyslu § 2 písm. e) a § 13 zákona č. 320/2001 Sb., o finanční kontrole ve veřejné správě a o změně některých zákonů (zákon o finanční kontrole), ve znění pozdějších předpisů, spolupůsobit při výkonu finanční kontroly tj. poskytnout kontrolnímu orgánu doklady o dodávkách stavebních prací, zboží a služeb hrazených z veřejných výdajů nebo z veřejné finanční podpory v rozsahu nezbytném pro ověření příslušné operace. </w:t>
      </w:r>
      <w:r w:rsidRPr="008A3230">
        <w:rPr>
          <w:rFonts w:asciiTheme="minorHAnsi" w:hAnsiTheme="minorHAnsi"/>
        </w:rPr>
        <w:t>Zhotovitel</w:t>
      </w:r>
      <w:r w:rsidR="008547EF" w:rsidRPr="008A3230">
        <w:rPr>
          <w:rFonts w:asciiTheme="minorHAnsi" w:hAnsiTheme="minorHAnsi"/>
        </w:rPr>
        <w:t xml:space="preserve"> prohlašuje, že tuto povinnost bude smluvně požadovat i po svých dodavatelích.</w:t>
      </w:r>
    </w:p>
    <w:p w:rsidR="00107A95" w:rsidRPr="00472122" w:rsidRDefault="00107A95" w:rsidP="00107A95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Zhotovitel</w:t>
      </w:r>
      <w:r w:rsidRPr="00472122">
        <w:rPr>
          <w:rFonts w:asciiTheme="minorHAnsi" w:hAnsiTheme="minorHAnsi"/>
        </w:rPr>
        <w:t xml:space="preserve"> s ohledem na povinnosti </w:t>
      </w:r>
      <w:r>
        <w:rPr>
          <w:rFonts w:asciiTheme="minorHAnsi" w:hAnsiTheme="minorHAnsi"/>
        </w:rPr>
        <w:t>Objednatele</w:t>
      </w:r>
      <w:r w:rsidRPr="00472122">
        <w:rPr>
          <w:rFonts w:asciiTheme="minorHAnsi" w:hAnsiTheme="minorHAnsi"/>
        </w:rPr>
        <w:t xml:space="preserve"> vyplývající zejména ze zákona č. 134/2016 Sb., o zadávání veřejných zakázek, souhlasí se zveřejněním veškerých informací týkajících se závazkového vztahu založeného mezi </w:t>
      </w:r>
      <w:r>
        <w:rPr>
          <w:rFonts w:asciiTheme="minorHAnsi" w:hAnsiTheme="minorHAnsi"/>
        </w:rPr>
        <w:t>Zhotovitelem</w:t>
      </w:r>
      <w:r w:rsidRPr="00472122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Objednatelem</w:t>
      </w:r>
      <w:r w:rsidRPr="00472122">
        <w:rPr>
          <w:rFonts w:asciiTheme="minorHAnsi" w:hAnsiTheme="minorHAnsi"/>
        </w:rPr>
        <w:t xml:space="preserve"> touto Smlouvou, zejména vlastního obsahu této smlouvy. Ustanovení zákona č. 89/2012 Sb., občanský zákoník, ve znění pozdějších předpisů, o obchodním tajemství, se nepoužije. </w:t>
      </w:r>
    </w:p>
    <w:p w:rsidR="00107A95" w:rsidRPr="00107A95" w:rsidRDefault="00107A95" w:rsidP="00107A95">
      <w:pPr>
        <w:rPr>
          <w:rFonts w:asciiTheme="minorHAnsi" w:hAnsiTheme="minorHAnsi"/>
        </w:rPr>
      </w:pPr>
    </w:p>
    <w:p w:rsidR="008547EF" w:rsidRPr="00941F6A" w:rsidRDefault="009D4371" w:rsidP="008547EF">
      <w:pPr>
        <w:pStyle w:val="Odstavecseseznamem"/>
        <w:widowControl w:val="0"/>
        <w:numPr>
          <w:ilvl w:val="0"/>
          <w:numId w:val="14"/>
        </w:numPr>
        <w:suppressAutoHyphens/>
        <w:spacing w:before="0" w:after="120" w:line="276" w:lineRule="auto"/>
        <w:ind w:right="91"/>
        <w:rPr>
          <w:rFonts w:ascii="Calibri" w:hAnsi="Calibri" w:cs="Calibri"/>
        </w:rPr>
      </w:pPr>
      <w:r>
        <w:rPr>
          <w:rFonts w:ascii="Calibri" w:hAnsi="Calibri" w:cs="Calibri"/>
        </w:rPr>
        <w:t>Objednatel</w:t>
      </w:r>
      <w:r w:rsidRPr="009B5FD3">
        <w:rPr>
          <w:rFonts w:ascii="Calibri" w:hAnsi="Calibri" w:cs="Calibri"/>
        </w:rPr>
        <w:t xml:space="preserve"> je povinným subjektem dle zákona č. 340/2015 Sb., o zvláštních podmínkách účinnosti některých smluv, uveřejňování těchto smluv a registru smluv, v platném znění (dále jen „zákon o registru smluv“). </w:t>
      </w:r>
      <w:r>
        <w:rPr>
          <w:rFonts w:ascii="Calibri" w:hAnsi="Calibri" w:cs="Calibri"/>
        </w:rPr>
        <w:t>Zhotovitel</w:t>
      </w:r>
      <w:r w:rsidRPr="009B5FD3">
        <w:rPr>
          <w:rFonts w:ascii="Calibri" w:hAnsi="Calibri" w:cs="Calibri"/>
        </w:rPr>
        <w:t xml:space="preserve"> bere na vědomí a výslovně souhlasí s tím, aby Smlouva byla uveřejněna v souladu se zákonem o registru smluv. Smluvní strany se dohodly, že uveřejnění Smlouvy prostřednictvím registru smluv v souladu se zákonem o registru smluv zajistí </w:t>
      </w:r>
      <w:r>
        <w:rPr>
          <w:rFonts w:ascii="Calibri" w:hAnsi="Calibri" w:cs="Calibri"/>
        </w:rPr>
        <w:t>Objednatel</w:t>
      </w:r>
      <w:r w:rsidRPr="009B5FD3">
        <w:rPr>
          <w:rFonts w:ascii="Calibri" w:hAnsi="Calibri" w:cs="Calibri"/>
        </w:rPr>
        <w:t>.</w:t>
      </w:r>
    </w:p>
    <w:p w:rsidR="00DE42C8" w:rsidRPr="008A3230" w:rsidRDefault="00DE42C8" w:rsidP="008547EF">
      <w:pPr>
        <w:jc w:val="both"/>
        <w:rPr>
          <w:rFonts w:asciiTheme="minorHAnsi" w:hAnsiTheme="minorHAnsi"/>
          <w:sz w:val="22"/>
          <w:szCs w:val="22"/>
        </w:rPr>
      </w:pPr>
    </w:p>
    <w:p w:rsidR="008547EF" w:rsidRPr="008A3230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  <w:u w:val="single"/>
        </w:rPr>
      </w:pPr>
      <w:r w:rsidRPr="008A3230">
        <w:rPr>
          <w:rFonts w:asciiTheme="minorHAnsi" w:hAnsiTheme="minorHAnsi"/>
          <w:b/>
          <w:sz w:val="22"/>
          <w:szCs w:val="22"/>
          <w:u w:val="single"/>
        </w:rPr>
        <w:t>Přílohy</w:t>
      </w:r>
      <w:r w:rsidRPr="008A3230">
        <w:rPr>
          <w:rFonts w:asciiTheme="minorHAnsi" w:hAnsiTheme="minorHAnsi"/>
          <w:sz w:val="22"/>
          <w:szCs w:val="22"/>
          <w:u w:val="single"/>
        </w:rPr>
        <w:t>:</w:t>
      </w:r>
    </w:p>
    <w:p w:rsidR="001B02F1" w:rsidRPr="00E06E05" w:rsidRDefault="001B02F1" w:rsidP="001B02F1">
      <w:pPr>
        <w:pStyle w:val="Odstavecseseznamem"/>
        <w:numPr>
          <w:ilvl w:val="0"/>
          <w:numId w:val="47"/>
        </w:numPr>
        <w:spacing w:after="0"/>
        <w:ind w:left="357" w:hanging="357"/>
        <w:outlineLvl w:val="0"/>
        <w:rPr>
          <w:rFonts w:asciiTheme="minorHAnsi" w:hAnsiTheme="minorHAnsi"/>
        </w:rPr>
      </w:pPr>
      <w:r w:rsidRPr="00E06E05">
        <w:rPr>
          <w:rFonts w:asciiTheme="minorHAnsi" w:hAnsiTheme="minorHAnsi"/>
        </w:rPr>
        <w:t xml:space="preserve">Oceněný </w:t>
      </w:r>
      <w:r w:rsidR="00171C80" w:rsidRPr="00E06E05">
        <w:rPr>
          <w:rFonts w:asciiTheme="minorHAnsi" w:hAnsiTheme="minorHAnsi"/>
        </w:rPr>
        <w:t>soupis prací a dodávek</w:t>
      </w:r>
    </w:p>
    <w:p w:rsidR="001B02F1" w:rsidRPr="00E06E05" w:rsidRDefault="00671575" w:rsidP="00E06E05">
      <w:pPr>
        <w:pStyle w:val="Odstavecseseznamem"/>
        <w:numPr>
          <w:ilvl w:val="0"/>
          <w:numId w:val="47"/>
        </w:numPr>
        <w:spacing w:after="0"/>
        <w:ind w:left="357" w:hanging="357"/>
        <w:outlineLvl w:val="0"/>
        <w:rPr>
          <w:rFonts w:asciiTheme="minorHAnsi" w:hAnsiTheme="minorHAnsi"/>
          <w:i/>
        </w:rPr>
      </w:pPr>
      <w:r w:rsidRPr="004C2997">
        <w:rPr>
          <w:rFonts w:asciiTheme="minorHAnsi" w:hAnsiTheme="minorHAnsi"/>
          <w:i/>
        </w:rPr>
        <w:t xml:space="preserve">Harmonogram </w:t>
      </w:r>
      <w:r w:rsidR="002C410A">
        <w:rPr>
          <w:rFonts w:asciiTheme="minorHAnsi" w:hAnsiTheme="minorHAnsi"/>
          <w:i/>
        </w:rPr>
        <w:t>postupu prací</w:t>
      </w:r>
      <w:r w:rsidR="00E06E05">
        <w:rPr>
          <w:rFonts w:asciiTheme="minorHAnsi" w:hAnsiTheme="minorHAnsi"/>
          <w:i/>
        </w:rPr>
        <w:t xml:space="preserve"> </w:t>
      </w:r>
      <w:r w:rsidR="00E06E05" w:rsidRPr="007860C1">
        <w:rPr>
          <w:rFonts w:asciiTheme="minorHAnsi" w:hAnsiTheme="minorHAnsi"/>
          <w:i/>
        </w:rPr>
        <w:t>(pouze vybraný uchazeč při podpisu smlouvy)</w:t>
      </w:r>
    </w:p>
    <w:p w:rsidR="00CF5739" w:rsidRPr="00E06E05" w:rsidRDefault="00CF5739" w:rsidP="00E06E05">
      <w:pPr>
        <w:pStyle w:val="Odstavecseseznamem"/>
        <w:numPr>
          <w:ilvl w:val="0"/>
          <w:numId w:val="47"/>
        </w:numPr>
        <w:spacing w:after="0"/>
        <w:ind w:left="357" w:hanging="357"/>
        <w:outlineLvl w:val="0"/>
        <w:rPr>
          <w:rFonts w:asciiTheme="minorHAnsi" w:hAnsiTheme="minorHAnsi"/>
          <w:i/>
        </w:rPr>
      </w:pPr>
      <w:r w:rsidRPr="004C2997">
        <w:rPr>
          <w:rFonts w:asciiTheme="minorHAnsi" w:hAnsiTheme="minorHAnsi"/>
          <w:i/>
        </w:rPr>
        <w:t>Platební kalendář</w:t>
      </w:r>
      <w:r w:rsidR="00E06E05">
        <w:rPr>
          <w:rFonts w:asciiTheme="minorHAnsi" w:hAnsiTheme="minorHAnsi"/>
          <w:i/>
        </w:rPr>
        <w:t xml:space="preserve"> </w:t>
      </w:r>
      <w:r w:rsidR="00E06E05" w:rsidRPr="007860C1">
        <w:rPr>
          <w:rFonts w:asciiTheme="minorHAnsi" w:hAnsiTheme="minorHAnsi"/>
          <w:i/>
        </w:rPr>
        <w:t>(pouze vybraný uchazeč při podpisu smlouvy)</w:t>
      </w:r>
    </w:p>
    <w:p w:rsidR="008547EF" w:rsidRPr="007860C1" w:rsidRDefault="00671575" w:rsidP="001B02F1">
      <w:pPr>
        <w:pStyle w:val="Odstavecseseznamem"/>
        <w:numPr>
          <w:ilvl w:val="0"/>
          <w:numId w:val="47"/>
        </w:numPr>
        <w:spacing w:after="0"/>
        <w:ind w:left="357" w:hanging="357"/>
        <w:outlineLvl w:val="0"/>
        <w:rPr>
          <w:rFonts w:asciiTheme="minorHAnsi" w:hAnsiTheme="minorHAnsi"/>
          <w:i/>
        </w:rPr>
      </w:pPr>
      <w:r w:rsidRPr="007860C1">
        <w:rPr>
          <w:rFonts w:asciiTheme="minorHAnsi" w:hAnsiTheme="minorHAnsi"/>
          <w:i/>
        </w:rPr>
        <w:t xml:space="preserve">Pojistná smlouva (pouze </w:t>
      </w:r>
      <w:r w:rsidR="00AF3266" w:rsidRPr="007860C1">
        <w:rPr>
          <w:rFonts w:asciiTheme="minorHAnsi" w:hAnsiTheme="minorHAnsi"/>
          <w:i/>
        </w:rPr>
        <w:t>vybraný</w:t>
      </w:r>
      <w:r w:rsidRPr="007860C1">
        <w:rPr>
          <w:rFonts w:asciiTheme="minorHAnsi" w:hAnsiTheme="minorHAnsi"/>
          <w:i/>
        </w:rPr>
        <w:t xml:space="preserve"> uchazeč</w:t>
      </w:r>
      <w:r w:rsidR="00AF3266" w:rsidRPr="007860C1">
        <w:rPr>
          <w:rFonts w:asciiTheme="minorHAnsi" w:hAnsiTheme="minorHAnsi"/>
          <w:i/>
        </w:rPr>
        <w:t xml:space="preserve"> při podpisu smlouvy</w:t>
      </w:r>
      <w:r w:rsidRPr="007860C1">
        <w:rPr>
          <w:rFonts w:asciiTheme="minorHAnsi" w:hAnsiTheme="minorHAnsi"/>
          <w:i/>
        </w:rPr>
        <w:t>)</w:t>
      </w:r>
    </w:p>
    <w:p w:rsidR="008547EF" w:rsidRPr="00E05F63" w:rsidRDefault="008547EF" w:rsidP="008547EF">
      <w:pPr>
        <w:jc w:val="both"/>
        <w:rPr>
          <w:rFonts w:asciiTheme="minorHAnsi" w:hAnsiTheme="minorHAnsi"/>
          <w:sz w:val="22"/>
          <w:szCs w:val="22"/>
        </w:rPr>
      </w:pPr>
    </w:p>
    <w:p w:rsidR="00DE42C8" w:rsidRPr="00E05F63" w:rsidRDefault="00DE42C8" w:rsidP="008547EF">
      <w:pPr>
        <w:jc w:val="both"/>
        <w:rPr>
          <w:rFonts w:asciiTheme="minorHAnsi" w:hAnsiTheme="minorHAnsi"/>
          <w:sz w:val="22"/>
          <w:szCs w:val="22"/>
        </w:rPr>
      </w:pPr>
    </w:p>
    <w:p w:rsidR="004647B5" w:rsidRPr="00E05F63" w:rsidRDefault="0011054B" w:rsidP="004647B5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Praze dne ………………201</w:t>
      </w:r>
      <w:r w:rsidR="00B95726">
        <w:rPr>
          <w:rFonts w:asciiTheme="minorHAnsi" w:hAnsiTheme="minorHAnsi"/>
          <w:sz w:val="22"/>
          <w:szCs w:val="22"/>
        </w:rPr>
        <w:t>7</w:t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</w:r>
      <w:r w:rsidR="00671575" w:rsidRPr="00E05F63">
        <w:rPr>
          <w:rFonts w:asciiTheme="minorHAnsi" w:hAnsiTheme="minorHAnsi"/>
          <w:sz w:val="22"/>
          <w:szCs w:val="22"/>
        </w:rPr>
        <w:tab/>
        <w:t xml:space="preserve">V Praze dne </w:t>
      </w:r>
      <w:r>
        <w:rPr>
          <w:rFonts w:asciiTheme="minorHAnsi" w:hAnsiTheme="minorHAnsi"/>
          <w:sz w:val="22"/>
          <w:szCs w:val="22"/>
        </w:rPr>
        <w:t>………………201</w:t>
      </w:r>
      <w:r w:rsidR="00B95726">
        <w:rPr>
          <w:rFonts w:asciiTheme="minorHAnsi" w:hAnsiTheme="minorHAnsi"/>
          <w:sz w:val="22"/>
          <w:szCs w:val="22"/>
        </w:rPr>
        <w:t>7</w:t>
      </w:r>
    </w:p>
    <w:p w:rsidR="008547EF" w:rsidRPr="00E05F63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8547EF" w:rsidRPr="00E05F63" w:rsidRDefault="008547EF" w:rsidP="008547E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3B3562" w:rsidRPr="00E05F63" w:rsidRDefault="003B3562" w:rsidP="008547EF">
      <w:pPr>
        <w:jc w:val="both"/>
        <w:rPr>
          <w:rFonts w:asciiTheme="minorHAnsi" w:hAnsiTheme="minorHAnsi"/>
          <w:sz w:val="22"/>
          <w:szCs w:val="22"/>
        </w:rPr>
      </w:pPr>
    </w:p>
    <w:p w:rsidR="008547EF" w:rsidRPr="00E05F63" w:rsidRDefault="00671575" w:rsidP="008547EF">
      <w:pPr>
        <w:jc w:val="both"/>
        <w:rPr>
          <w:rFonts w:asciiTheme="minorHAnsi" w:hAnsiTheme="minorHAnsi"/>
          <w:sz w:val="22"/>
          <w:szCs w:val="22"/>
        </w:rPr>
      </w:pPr>
      <w:r w:rsidRPr="00E05F63">
        <w:rPr>
          <w:rFonts w:asciiTheme="minorHAnsi" w:hAnsiTheme="minorHAnsi"/>
          <w:sz w:val="22"/>
          <w:szCs w:val="22"/>
        </w:rPr>
        <w:t>……………………………………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="007930DD" w:rsidRPr="003A7370">
        <w:rPr>
          <w:rFonts w:asciiTheme="minorHAnsi" w:hAnsiTheme="minorHAnsi"/>
          <w:sz w:val="22"/>
          <w:szCs w:val="22"/>
        </w:rPr>
        <w:t>……………………………………</w:t>
      </w:r>
    </w:p>
    <w:p w:rsidR="004040BC" w:rsidRPr="00E05F63" w:rsidRDefault="00671575" w:rsidP="00EE6F13">
      <w:pPr>
        <w:jc w:val="both"/>
        <w:rPr>
          <w:rFonts w:asciiTheme="minorHAnsi" w:hAnsiTheme="minorHAnsi"/>
        </w:rPr>
      </w:pPr>
      <w:r w:rsidRPr="00E05F63">
        <w:rPr>
          <w:rFonts w:asciiTheme="minorHAnsi" w:hAnsiTheme="minorHAnsi"/>
          <w:sz w:val="22"/>
          <w:szCs w:val="22"/>
        </w:rPr>
        <w:tab/>
        <w:t>Zhotovitel</w:t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ab/>
      </w:r>
      <w:r w:rsidR="007930DD">
        <w:rPr>
          <w:rFonts w:asciiTheme="minorHAnsi" w:hAnsiTheme="minorHAnsi"/>
          <w:sz w:val="22"/>
          <w:szCs w:val="22"/>
        </w:rPr>
        <w:tab/>
      </w:r>
      <w:r w:rsidRPr="00E05F63">
        <w:rPr>
          <w:rFonts w:asciiTheme="minorHAnsi" w:hAnsiTheme="minorHAnsi"/>
          <w:sz w:val="22"/>
          <w:szCs w:val="22"/>
        </w:rPr>
        <w:t>Objednatel</w:t>
      </w:r>
    </w:p>
    <w:sectPr w:rsidR="004040BC" w:rsidRPr="00E05F63" w:rsidSect="007971D7">
      <w:headerReference w:type="default" r:id="rId12"/>
      <w:footerReference w:type="default" r:id="rId13"/>
      <w:pgSz w:w="11906" w:h="16838"/>
      <w:pgMar w:top="1417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7B" w:rsidRDefault="0014397B" w:rsidP="0097061F">
      <w:r>
        <w:separator/>
      </w:r>
    </w:p>
  </w:endnote>
  <w:endnote w:type="continuationSeparator" w:id="0">
    <w:p w:rsidR="0014397B" w:rsidRDefault="0014397B" w:rsidP="0097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9A" w:rsidRDefault="009C08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7B" w:rsidRDefault="0014397B" w:rsidP="0097061F">
      <w:r>
        <w:separator/>
      </w:r>
    </w:p>
  </w:footnote>
  <w:footnote w:type="continuationSeparator" w:id="0">
    <w:p w:rsidR="0014397B" w:rsidRDefault="0014397B" w:rsidP="0097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FF" w:rsidRDefault="003405FF" w:rsidP="0097061F">
    <w:pPr>
      <w:pStyle w:val="Zhlav"/>
    </w:pPr>
  </w:p>
  <w:p w:rsidR="003405FF" w:rsidRDefault="003405FF" w:rsidP="0097061F">
    <w:pPr>
      <w:pStyle w:val="Zhlav"/>
    </w:pPr>
  </w:p>
  <w:p w:rsidR="003405FF" w:rsidRPr="004E1D4D" w:rsidRDefault="003405FF" w:rsidP="0097061F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49E"/>
    <w:multiLevelType w:val="hybridMultilevel"/>
    <w:tmpl w:val="56C056D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D12724A"/>
    <w:multiLevelType w:val="hybridMultilevel"/>
    <w:tmpl w:val="9FC261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072E78"/>
    <w:multiLevelType w:val="multilevel"/>
    <w:tmpl w:val="BE08F2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6D5F07"/>
    <w:multiLevelType w:val="hybridMultilevel"/>
    <w:tmpl w:val="4572797C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A9D"/>
    <w:multiLevelType w:val="hybridMultilevel"/>
    <w:tmpl w:val="3A923F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3571E"/>
    <w:multiLevelType w:val="hybridMultilevel"/>
    <w:tmpl w:val="C12C6B3E"/>
    <w:lvl w:ilvl="0" w:tplc="B21695F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75E6C"/>
    <w:multiLevelType w:val="hybridMultilevel"/>
    <w:tmpl w:val="296EC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F23AD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54194"/>
    <w:multiLevelType w:val="hybridMultilevel"/>
    <w:tmpl w:val="31084C02"/>
    <w:lvl w:ilvl="0" w:tplc="165C4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7C010F"/>
    <w:multiLevelType w:val="hybridMultilevel"/>
    <w:tmpl w:val="64C8E2D0"/>
    <w:lvl w:ilvl="0" w:tplc="D61810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5A7CE7"/>
    <w:multiLevelType w:val="hybridMultilevel"/>
    <w:tmpl w:val="F66AD5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26945"/>
    <w:multiLevelType w:val="hybridMultilevel"/>
    <w:tmpl w:val="BC1626FA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938AC"/>
    <w:multiLevelType w:val="hybridMultilevel"/>
    <w:tmpl w:val="B5B42DC2"/>
    <w:lvl w:ilvl="0" w:tplc="EBC450DC">
      <w:start w:val="1"/>
      <w:numFmt w:val="decimal"/>
      <w:lvlText w:val="%1."/>
      <w:lvlJc w:val="left"/>
      <w:pPr>
        <w:ind w:left="360" w:hanging="360"/>
      </w:pPr>
    </w:lvl>
    <w:lvl w:ilvl="1" w:tplc="5FC2F0FC">
      <w:start w:val="1"/>
      <w:numFmt w:val="lowerLetter"/>
      <w:lvlText w:val="%2."/>
      <w:lvlJc w:val="left"/>
      <w:pPr>
        <w:ind w:left="1080" w:hanging="360"/>
      </w:pPr>
    </w:lvl>
    <w:lvl w:ilvl="2" w:tplc="BD363824">
      <w:start w:val="1"/>
      <w:numFmt w:val="lowerRoman"/>
      <w:lvlText w:val="%3."/>
      <w:lvlJc w:val="right"/>
      <w:pPr>
        <w:ind w:left="1800" w:hanging="180"/>
      </w:pPr>
    </w:lvl>
    <w:lvl w:ilvl="3" w:tplc="09929F36">
      <w:start w:val="1"/>
      <w:numFmt w:val="decimal"/>
      <w:lvlText w:val="%4."/>
      <w:lvlJc w:val="left"/>
      <w:pPr>
        <w:ind w:left="2520" w:hanging="360"/>
      </w:pPr>
    </w:lvl>
    <w:lvl w:ilvl="4" w:tplc="72A46C76">
      <w:start w:val="1"/>
      <w:numFmt w:val="lowerLetter"/>
      <w:lvlText w:val="%5."/>
      <w:lvlJc w:val="left"/>
      <w:pPr>
        <w:ind w:left="3240" w:hanging="360"/>
      </w:pPr>
    </w:lvl>
    <w:lvl w:ilvl="5" w:tplc="8764B266">
      <w:start w:val="1"/>
      <w:numFmt w:val="lowerRoman"/>
      <w:lvlText w:val="%6."/>
      <w:lvlJc w:val="right"/>
      <w:pPr>
        <w:ind w:left="3960" w:hanging="180"/>
      </w:pPr>
    </w:lvl>
    <w:lvl w:ilvl="6" w:tplc="A0AC5BAC">
      <w:start w:val="1"/>
      <w:numFmt w:val="decimal"/>
      <w:lvlText w:val="%7."/>
      <w:lvlJc w:val="left"/>
      <w:pPr>
        <w:ind w:left="4680" w:hanging="360"/>
      </w:pPr>
    </w:lvl>
    <w:lvl w:ilvl="7" w:tplc="5B8C71F8">
      <w:start w:val="1"/>
      <w:numFmt w:val="lowerLetter"/>
      <w:lvlText w:val="%8."/>
      <w:lvlJc w:val="left"/>
      <w:pPr>
        <w:ind w:left="5400" w:hanging="360"/>
      </w:pPr>
    </w:lvl>
    <w:lvl w:ilvl="8" w:tplc="AAA0494A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8152B"/>
    <w:multiLevelType w:val="hybridMultilevel"/>
    <w:tmpl w:val="987AF2D4"/>
    <w:name w:val="WW8Num82"/>
    <w:lvl w:ilvl="0" w:tplc="765C1BEC">
      <w:start w:val="1"/>
      <w:numFmt w:val="decimal"/>
      <w:pStyle w:val="Odstavecseseznamem"/>
      <w:lvlText w:val="%1."/>
      <w:lvlJc w:val="left"/>
      <w:pPr>
        <w:ind w:left="502" w:hanging="360"/>
      </w:pPr>
      <w:rPr>
        <w:rFonts w:hint="default"/>
        <w:i w:val="0"/>
      </w:rPr>
    </w:lvl>
    <w:lvl w:ilvl="1" w:tplc="ACF85C5A">
      <w:start w:val="1"/>
      <w:numFmt w:val="lowerLetter"/>
      <w:lvlText w:val="%2."/>
      <w:lvlJc w:val="left"/>
      <w:pPr>
        <w:ind w:left="1080" w:hanging="360"/>
      </w:pPr>
    </w:lvl>
    <w:lvl w:ilvl="2" w:tplc="4F88AD6A">
      <w:start w:val="1"/>
      <w:numFmt w:val="lowerRoman"/>
      <w:lvlText w:val="%3."/>
      <w:lvlJc w:val="right"/>
      <w:pPr>
        <w:ind w:left="1800" w:hanging="180"/>
      </w:pPr>
    </w:lvl>
    <w:lvl w:ilvl="3" w:tplc="51D022E6">
      <w:start w:val="1"/>
      <w:numFmt w:val="decimal"/>
      <w:lvlText w:val="%4."/>
      <w:lvlJc w:val="left"/>
      <w:pPr>
        <w:ind w:left="2520" w:hanging="360"/>
      </w:pPr>
    </w:lvl>
    <w:lvl w:ilvl="4" w:tplc="15FA564C">
      <w:start w:val="1"/>
      <w:numFmt w:val="lowerLetter"/>
      <w:lvlText w:val="%5."/>
      <w:lvlJc w:val="left"/>
      <w:pPr>
        <w:ind w:left="3240" w:hanging="360"/>
      </w:pPr>
    </w:lvl>
    <w:lvl w:ilvl="5" w:tplc="1516339A">
      <w:start w:val="1"/>
      <w:numFmt w:val="lowerRoman"/>
      <w:lvlText w:val="%6."/>
      <w:lvlJc w:val="right"/>
      <w:pPr>
        <w:ind w:left="3960" w:hanging="180"/>
      </w:pPr>
    </w:lvl>
    <w:lvl w:ilvl="6" w:tplc="068A2F7E">
      <w:start w:val="1"/>
      <w:numFmt w:val="decimal"/>
      <w:lvlText w:val="%7."/>
      <w:lvlJc w:val="left"/>
      <w:pPr>
        <w:ind w:left="4680" w:hanging="360"/>
      </w:pPr>
    </w:lvl>
    <w:lvl w:ilvl="7" w:tplc="5FC8170A">
      <w:start w:val="1"/>
      <w:numFmt w:val="lowerLetter"/>
      <w:lvlText w:val="%8."/>
      <w:lvlJc w:val="left"/>
      <w:pPr>
        <w:ind w:left="5400" w:hanging="360"/>
      </w:pPr>
    </w:lvl>
    <w:lvl w:ilvl="8" w:tplc="2C48146A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52F10"/>
    <w:multiLevelType w:val="hybridMultilevel"/>
    <w:tmpl w:val="8AC66A76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B36325"/>
    <w:multiLevelType w:val="hybridMultilevel"/>
    <w:tmpl w:val="BDE6AE9A"/>
    <w:lvl w:ilvl="0" w:tplc="CB16AC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DD5498"/>
    <w:multiLevelType w:val="hybridMultilevel"/>
    <w:tmpl w:val="080E4C46"/>
    <w:lvl w:ilvl="0" w:tplc="CAAC9B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B5CD2"/>
    <w:multiLevelType w:val="hybridMultilevel"/>
    <w:tmpl w:val="7EE0D12A"/>
    <w:lvl w:ilvl="0" w:tplc="CAAC9B9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9E3523"/>
    <w:multiLevelType w:val="hybridMultilevel"/>
    <w:tmpl w:val="66EE3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F2358"/>
    <w:multiLevelType w:val="hybridMultilevel"/>
    <w:tmpl w:val="2A8488A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8E420F"/>
    <w:multiLevelType w:val="hybridMultilevel"/>
    <w:tmpl w:val="D2FE1880"/>
    <w:lvl w:ilvl="0" w:tplc="0405000F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cs="Times New Roman"/>
      </w:rPr>
    </w:lvl>
    <w:lvl w:ilvl="1" w:tplc="04050019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D94E03"/>
    <w:multiLevelType w:val="hybridMultilevel"/>
    <w:tmpl w:val="7266446A"/>
    <w:lvl w:ilvl="0" w:tplc="CAAC9B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053975"/>
    <w:multiLevelType w:val="hybridMultilevel"/>
    <w:tmpl w:val="F4D4077E"/>
    <w:lvl w:ilvl="0" w:tplc="C52CD07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97716F"/>
    <w:multiLevelType w:val="multilevel"/>
    <w:tmpl w:val="21AC375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13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24">
    <w:nsid w:val="62D67D48"/>
    <w:multiLevelType w:val="hybridMultilevel"/>
    <w:tmpl w:val="EDF4526C"/>
    <w:lvl w:ilvl="0" w:tplc="0EECC81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1729E2"/>
    <w:multiLevelType w:val="hybridMultilevel"/>
    <w:tmpl w:val="0DC8265A"/>
    <w:lvl w:ilvl="0" w:tplc="CAAC9B94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6C1352C1"/>
    <w:multiLevelType w:val="singleLevel"/>
    <w:tmpl w:val="165C491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7">
    <w:nsid w:val="7788674B"/>
    <w:multiLevelType w:val="hybridMultilevel"/>
    <w:tmpl w:val="F9C24296"/>
    <w:lvl w:ilvl="0" w:tplc="0405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decimal"/>
      <w:lvlText w:val="%4."/>
      <w:lvlJc w:val="left"/>
      <w:pPr>
        <w:ind w:left="2520" w:hanging="360"/>
      </w:pPr>
    </w:lvl>
    <w:lvl w:ilvl="4" w:tplc="04050003">
      <w:start w:val="1"/>
      <w:numFmt w:val="lowerLetter"/>
      <w:lvlText w:val="%5."/>
      <w:lvlJc w:val="left"/>
      <w:pPr>
        <w:ind w:left="3240" w:hanging="360"/>
      </w:pPr>
    </w:lvl>
    <w:lvl w:ilvl="5" w:tplc="04050005">
      <w:start w:val="1"/>
      <w:numFmt w:val="lowerRoman"/>
      <w:lvlText w:val="%6."/>
      <w:lvlJc w:val="right"/>
      <w:pPr>
        <w:ind w:left="3960" w:hanging="180"/>
      </w:pPr>
    </w:lvl>
    <w:lvl w:ilvl="6" w:tplc="04050001">
      <w:start w:val="1"/>
      <w:numFmt w:val="decimal"/>
      <w:lvlText w:val="%7."/>
      <w:lvlJc w:val="left"/>
      <w:pPr>
        <w:ind w:left="4680" w:hanging="360"/>
      </w:pPr>
    </w:lvl>
    <w:lvl w:ilvl="7" w:tplc="04050003">
      <w:start w:val="1"/>
      <w:numFmt w:val="lowerLetter"/>
      <w:lvlText w:val="%8."/>
      <w:lvlJc w:val="left"/>
      <w:pPr>
        <w:ind w:left="5400" w:hanging="360"/>
      </w:pPr>
    </w:lvl>
    <w:lvl w:ilvl="8" w:tplc="04050005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634B66"/>
    <w:multiLevelType w:val="hybridMultilevel"/>
    <w:tmpl w:val="AAF890DA"/>
    <w:lvl w:ilvl="0" w:tplc="8C226BB4">
      <w:start w:val="1"/>
      <w:numFmt w:val="lowerLetter"/>
      <w:lvlText w:val="%1)"/>
      <w:lvlJc w:val="left"/>
      <w:pPr>
        <w:ind w:left="1080" w:hanging="360"/>
      </w:pPr>
    </w:lvl>
    <w:lvl w:ilvl="1" w:tplc="68B089D6" w:tentative="1">
      <w:start w:val="1"/>
      <w:numFmt w:val="lowerLetter"/>
      <w:lvlText w:val="%2."/>
      <w:lvlJc w:val="left"/>
      <w:pPr>
        <w:ind w:left="1800" w:hanging="360"/>
      </w:pPr>
    </w:lvl>
    <w:lvl w:ilvl="2" w:tplc="640A5444" w:tentative="1">
      <w:start w:val="1"/>
      <w:numFmt w:val="lowerRoman"/>
      <w:lvlText w:val="%3."/>
      <w:lvlJc w:val="right"/>
      <w:pPr>
        <w:ind w:left="2520" w:hanging="180"/>
      </w:pPr>
    </w:lvl>
    <w:lvl w:ilvl="3" w:tplc="35CA03E2" w:tentative="1">
      <w:start w:val="1"/>
      <w:numFmt w:val="decimal"/>
      <w:lvlText w:val="%4."/>
      <w:lvlJc w:val="left"/>
      <w:pPr>
        <w:ind w:left="3240" w:hanging="360"/>
      </w:pPr>
    </w:lvl>
    <w:lvl w:ilvl="4" w:tplc="53C29C04" w:tentative="1">
      <w:start w:val="1"/>
      <w:numFmt w:val="lowerLetter"/>
      <w:lvlText w:val="%5."/>
      <w:lvlJc w:val="left"/>
      <w:pPr>
        <w:ind w:left="3960" w:hanging="360"/>
      </w:pPr>
    </w:lvl>
    <w:lvl w:ilvl="5" w:tplc="E2D81B56" w:tentative="1">
      <w:start w:val="1"/>
      <w:numFmt w:val="lowerRoman"/>
      <w:lvlText w:val="%6."/>
      <w:lvlJc w:val="right"/>
      <w:pPr>
        <w:ind w:left="4680" w:hanging="180"/>
      </w:pPr>
    </w:lvl>
    <w:lvl w:ilvl="6" w:tplc="11289C28" w:tentative="1">
      <w:start w:val="1"/>
      <w:numFmt w:val="decimal"/>
      <w:lvlText w:val="%7."/>
      <w:lvlJc w:val="left"/>
      <w:pPr>
        <w:ind w:left="5400" w:hanging="360"/>
      </w:pPr>
    </w:lvl>
    <w:lvl w:ilvl="7" w:tplc="3C722A0C" w:tentative="1">
      <w:start w:val="1"/>
      <w:numFmt w:val="lowerLetter"/>
      <w:lvlText w:val="%8."/>
      <w:lvlJc w:val="left"/>
      <w:pPr>
        <w:ind w:left="6120" w:hanging="360"/>
      </w:pPr>
    </w:lvl>
    <w:lvl w:ilvl="8" w:tplc="6E947E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267565"/>
    <w:multiLevelType w:val="hybridMultilevel"/>
    <w:tmpl w:val="178218FE"/>
    <w:lvl w:ilvl="0" w:tplc="040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B4073"/>
    <w:multiLevelType w:val="hybridMultilevel"/>
    <w:tmpl w:val="8C74D8CC"/>
    <w:lvl w:ilvl="0" w:tplc="04050017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1"/>
  </w:num>
  <w:num w:numId="17">
    <w:abstractNumId w:val="29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26"/>
  </w:num>
  <w:num w:numId="24">
    <w:abstractNumId w:val="8"/>
  </w:num>
  <w:num w:numId="25">
    <w:abstractNumId w:val="18"/>
  </w:num>
  <w:num w:numId="26">
    <w:abstractNumId w:val="13"/>
  </w:num>
  <w:num w:numId="27">
    <w:abstractNumId w:val="13"/>
  </w:num>
  <w:num w:numId="28">
    <w:abstractNumId w:val="13"/>
    <w:lvlOverride w:ilvl="0">
      <w:startOverride w:val="1"/>
    </w:lvlOverride>
  </w:num>
  <w:num w:numId="29">
    <w:abstractNumId w:val="27"/>
  </w:num>
  <w:num w:numId="30">
    <w:abstractNumId w:val="4"/>
  </w:num>
  <w:num w:numId="31">
    <w:abstractNumId w:val="13"/>
  </w:num>
  <w:num w:numId="32">
    <w:abstractNumId w:val="13"/>
  </w:num>
  <w:num w:numId="33">
    <w:abstractNumId w:val="13"/>
  </w:num>
  <w:num w:numId="34">
    <w:abstractNumId w:val="10"/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9"/>
    </w:lvlOverride>
  </w:num>
  <w:num w:numId="38">
    <w:abstractNumId w:val="5"/>
  </w:num>
  <w:num w:numId="39">
    <w:abstractNumId w:val="13"/>
    <w:lvlOverride w:ilvl="0">
      <w:startOverride w:val="1"/>
    </w:lvlOverride>
  </w:num>
  <w:num w:numId="40">
    <w:abstractNumId w:val="13"/>
  </w:num>
  <w:num w:numId="41">
    <w:abstractNumId w:val="13"/>
  </w:num>
  <w:num w:numId="42">
    <w:abstractNumId w:val="0"/>
  </w:num>
  <w:num w:numId="43">
    <w:abstractNumId w:val="25"/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</w:num>
  <w:num w:numId="47">
    <w:abstractNumId w:val="9"/>
  </w:num>
  <w:num w:numId="48">
    <w:abstractNumId w:val="13"/>
  </w:num>
  <w:num w:numId="49">
    <w:abstractNumId w:val="13"/>
  </w:num>
  <w:num w:numId="50">
    <w:abstractNumId w:val="13"/>
  </w:num>
  <w:num w:numId="51">
    <w:abstractNumId w:val="13"/>
  </w:num>
  <w:num w:numId="52">
    <w:abstractNumId w:val="20"/>
  </w:num>
  <w:num w:numId="53">
    <w:abstractNumId w:val="23"/>
  </w:num>
  <w:num w:numId="54">
    <w:abstractNumId w:val="13"/>
  </w:num>
  <w:num w:numId="55">
    <w:abstractNumId w:val="13"/>
  </w:num>
  <w:num w:numId="56">
    <w:abstractNumId w:val="13"/>
  </w:num>
  <w:num w:numId="57">
    <w:abstractNumId w:val="13"/>
  </w:num>
  <w:num w:numId="58">
    <w:abstractNumId w:val="13"/>
  </w:num>
  <w:num w:numId="59">
    <w:abstractNumId w:val="13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 w:numId="72">
    <w:abstractNumId w:val="13"/>
  </w:num>
  <w:num w:numId="73">
    <w:abstractNumId w:val="13"/>
  </w:num>
  <w:num w:numId="74">
    <w:abstractNumId w:val="13"/>
  </w:num>
  <w:num w:numId="75">
    <w:abstractNumId w:val="13"/>
  </w:num>
  <w:num w:numId="76">
    <w:abstractNumId w:val="13"/>
  </w:num>
  <w:num w:numId="77">
    <w:abstractNumId w:val="13"/>
  </w:num>
  <w:num w:numId="78">
    <w:abstractNumId w:val="13"/>
  </w:num>
  <w:num w:numId="79">
    <w:abstractNumId w:val="13"/>
  </w:num>
  <w:num w:numId="80">
    <w:abstractNumId w:val="13"/>
  </w:num>
  <w:num w:numId="81">
    <w:abstractNumId w:val="13"/>
  </w:num>
  <w:num w:numId="82">
    <w:abstractNumId w:val="13"/>
  </w:num>
  <w:num w:numId="83">
    <w:abstractNumId w:val="13"/>
  </w:num>
  <w:num w:numId="84">
    <w:abstractNumId w:val="13"/>
  </w:num>
  <w:num w:numId="85">
    <w:abstractNumId w:val="13"/>
  </w:num>
  <w:num w:numId="86">
    <w:abstractNumId w:val="13"/>
  </w:num>
  <w:num w:numId="87">
    <w:abstractNumId w:val="13"/>
  </w:num>
  <w:num w:numId="88">
    <w:abstractNumId w:val="13"/>
  </w:num>
  <w:num w:numId="89">
    <w:abstractNumId w:val="13"/>
  </w:num>
  <w:num w:numId="90">
    <w:abstractNumId w:val="13"/>
  </w:num>
  <w:num w:numId="91">
    <w:abstractNumId w:val="13"/>
  </w:num>
  <w:num w:numId="92">
    <w:abstractNumId w:val="13"/>
  </w:num>
  <w:num w:numId="93">
    <w:abstractNumId w:val="13"/>
  </w:num>
  <w:num w:numId="94">
    <w:abstractNumId w:val="13"/>
  </w:num>
  <w:num w:numId="95">
    <w:abstractNumId w:val="13"/>
  </w:num>
  <w:num w:numId="96">
    <w:abstractNumId w:val="13"/>
  </w:num>
  <w:num w:numId="97">
    <w:abstractNumId w:val="13"/>
  </w:num>
  <w:num w:numId="98">
    <w:abstractNumId w:val="13"/>
  </w:num>
  <w:num w:numId="99">
    <w:abstractNumId w:val="13"/>
  </w:num>
  <w:num w:numId="100">
    <w:abstractNumId w:val="13"/>
  </w:num>
  <w:num w:numId="101">
    <w:abstractNumId w:val="13"/>
  </w:num>
  <w:num w:numId="102">
    <w:abstractNumId w:val="13"/>
  </w:num>
  <w:num w:numId="103">
    <w:abstractNumId w:val="13"/>
  </w:num>
  <w:num w:numId="104">
    <w:abstractNumId w:val="13"/>
  </w:num>
  <w:num w:numId="105">
    <w:abstractNumId w:val="13"/>
  </w:num>
  <w:num w:numId="106">
    <w:abstractNumId w:val="13"/>
  </w:num>
  <w:num w:numId="107">
    <w:abstractNumId w:val="13"/>
  </w:num>
  <w:num w:numId="108">
    <w:abstractNumId w:val="13"/>
  </w:num>
  <w:num w:numId="109">
    <w:abstractNumId w:val="13"/>
  </w:num>
  <w:num w:numId="110">
    <w:abstractNumId w:val="13"/>
  </w:num>
  <w:num w:numId="111">
    <w:abstractNumId w:val="13"/>
  </w:num>
  <w:num w:numId="112">
    <w:abstractNumId w:val="13"/>
  </w:num>
  <w:num w:numId="113">
    <w:abstractNumId w:val="13"/>
  </w:num>
  <w:num w:numId="114">
    <w:abstractNumId w:val="13"/>
  </w:num>
  <w:num w:numId="115">
    <w:abstractNumId w:val="13"/>
  </w:num>
  <w:num w:numId="116">
    <w:abstractNumId w:val="13"/>
  </w:num>
  <w:num w:numId="117">
    <w:abstractNumId w:val="13"/>
  </w:num>
  <w:num w:numId="118">
    <w:abstractNumId w:val="13"/>
  </w:num>
  <w:num w:numId="119">
    <w:abstractNumId w:val="13"/>
  </w:num>
  <w:num w:numId="120">
    <w:abstractNumId w:val="13"/>
  </w:num>
  <w:num w:numId="121">
    <w:abstractNumId w:val="13"/>
  </w:num>
  <w:num w:numId="122">
    <w:abstractNumId w:val="13"/>
  </w:num>
  <w:num w:numId="123">
    <w:abstractNumId w:val="7"/>
  </w:num>
  <w:num w:numId="124">
    <w:abstractNumId w:val="13"/>
  </w:num>
  <w:num w:numId="125">
    <w:abstractNumId w:val="2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E4"/>
    <w:rsid w:val="00002A1C"/>
    <w:rsid w:val="00006D5D"/>
    <w:rsid w:val="00007550"/>
    <w:rsid w:val="00011F72"/>
    <w:rsid w:val="00017297"/>
    <w:rsid w:val="00025FC4"/>
    <w:rsid w:val="00027A20"/>
    <w:rsid w:val="00027C2A"/>
    <w:rsid w:val="00030771"/>
    <w:rsid w:val="00030DD6"/>
    <w:rsid w:val="00031B86"/>
    <w:rsid w:val="00032023"/>
    <w:rsid w:val="0003347C"/>
    <w:rsid w:val="000345F6"/>
    <w:rsid w:val="00035DAE"/>
    <w:rsid w:val="000361A1"/>
    <w:rsid w:val="000427B0"/>
    <w:rsid w:val="00042992"/>
    <w:rsid w:val="0004512F"/>
    <w:rsid w:val="00045D32"/>
    <w:rsid w:val="00052EAB"/>
    <w:rsid w:val="00053EC7"/>
    <w:rsid w:val="00054EAE"/>
    <w:rsid w:val="00063B4A"/>
    <w:rsid w:val="00073EF6"/>
    <w:rsid w:val="00074AD4"/>
    <w:rsid w:val="00083751"/>
    <w:rsid w:val="00083F2A"/>
    <w:rsid w:val="0008476F"/>
    <w:rsid w:val="000928CB"/>
    <w:rsid w:val="000970BB"/>
    <w:rsid w:val="000A1395"/>
    <w:rsid w:val="000A18F2"/>
    <w:rsid w:val="000A5EFA"/>
    <w:rsid w:val="000B2E2F"/>
    <w:rsid w:val="000B4447"/>
    <w:rsid w:val="000B5FE3"/>
    <w:rsid w:val="000C46C8"/>
    <w:rsid w:val="000C72BB"/>
    <w:rsid w:val="000E2AC1"/>
    <w:rsid w:val="000E54D5"/>
    <w:rsid w:val="000E5ECC"/>
    <w:rsid w:val="000E68BE"/>
    <w:rsid w:val="000E7595"/>
    <w:rsid w:val="000F316E"/>
    <w:rsid w:val="00100AE6"/>
    <w:rsid w:val="00107A95"/>
    <w:rsid w:val="0011054B"/>
    <w:rsid w:val="001200FC"/>
    <w:rsid w:val="00127C08"/>
    <w:rsid w:val="0014071B"/>
    <w:rsid w:val="001432A3"/>
    <w:rsid w:val="0014397B"/>
    <w:rsid w:val="0015429E"/>
    <w:rsid w:val="00161604"/>
    <w:rsid w:val="00164789"/>
    <w:rsid w:val="001675FE"/>
    <w:rsid w:val="001700CD"/>
    <w:rsid w:val="00171C80"/>
    <w:rsid w:val="0017270C"/>
    <w:rsid w:val="00176EFB"/>
    <w:rsid w:val="00196089"/>
    <w:rsid w:val="00196FC1"/>
    <w:rsid w:val="001A0E65"/>
    <w:rsid w:val="001A613C"/>
    <w:rsid w:val="001B02F1"/>
    <w:rsid w:val="001B04EF"/>
    <w:rsid w:val="001B661E"/>
    <w:rsid w:val="001C4419"/>
    <w:rsid w:val="001C4ABE"/>
    <w:rsid w:val="001D2D2C"/>
    <w:rsid w:val="001E6CF3"/>
    <w:rsid w:val="001E750C"/>
    <w:rsid w:val="001F7914"/>
    <w:rsid w:val="00203006"/>
    <w:rsid w:val="00205C98"/>
    <w:rsid w:val="0021518F"/>
    <w:rsid w:val="00215FCA"/>
    <w:rsid w:val="002349F1"/>
    <w:rsid w:val="002374B1"/>
    <w:rsid w:val="00241EF1"/>
    <w:rsid w:val="00242003"/>
    <w:rsid w:val="002424E9"/>
    <w:rsid w:val="0024522A"/>
    <w:rsid w:val="00246FCC"/>
    <w:rsid w:val="002612EC"/>
    <w:rsid w:val="002634F4"/>
    <w:rsid w:val="00263B7A"/>
    <w:rsid w:val="00272DDA"/>
    <w:rsid w:val="002771CA"/>
    <w:rsid w:val="00277367"/>
    <w:rsid w:val="00280BA9"/>
    <w:rsid w:val="002846A9"/>
    <w:rsid w:val="002967C1"/>
    <w:rsid w:val="002A3FA4"/>
    <w:rsid w:val="002A5A16"/>
    <w:rsid w:val="002B4B95"/>
    <w:rsid w:val="002C0762"/>
    <w:rsid w:val="002C297B"/>
    <w:rsid w:val="002C2F65"/>
    <w:rsid w:val="002C410A"/>
    <w:rsid w:val="002C6E07"/>
    <w:rsid w:val="002C7050"/>
    <w:rsid w:val="002D008A"/>
    <w:rsid w:val="002D642C"/>
    <w:rsid w:val="002D66A6"/>
    <w:rsid w:val="002D7ADF"/>
    <w:rsid w:val="002E17DD"/>
    <w:rsid w:val="002F0567"/>
    <w:rsid w:val="002F1802"/>
    <w:rsid w:val="002F1DA5"/>
    <w:rsid w:val="002F2632"/>
    <w:rsid w:val="00307DE7"/>
    <w:rsid w:val="0031009E"/>
    <w:rsid w:val="003159AE"/>
    <w:rsid w:val="003160C0"/>
    <w:rsid w:val="00322052"/>
    <w:rsid w:val="00322F9C"/>
    <w:rsid w:val="003405FF"/>
    <w:rsid w:val="00344B6D"/>
    <w:rsid w:val="0034576B"/>
    <w:rsid w:val="00356850"/>
    <w:rsid w:val="0036063D"/>
    <w:rsid w:val="00367019"/>
    <w:rsid w:val="003673E9"/>
    <w:rsid w:val="00372438"/>
    <w:rsid w:val="00377328"/>
    <w:rsid w:val="0038445E"/>
    <w:rsid w:val="003A09B8"/>
    <w:rsid w:val="003A417A"/>
    <w:rsid w:val="003A616B"/>
    <w:rsid w:val="003A6C4D"/>
    <w:rsid w:val="003A759B"/>
    <w:rsid w:val="003B3562"/>
    <w:rsid w:val="003C04B4"/>
    <w:rsid w:val="003C06CF"/>
    <w:rsid w:val="003C4D34"/>
    <w:rsid w:val="003D16DD"/>
    <w:rsid w:val="003E0CEA"/>
    <w:rsid w:val="003E2E34"/>
    <w:rsid w:val="003E3E5C"/>
    <w:rsid w:val="003E6B0F"/>
    <w:rsid w:val="003F4EC6"/>
    <w:rsid w:val="003F5C03"/>
    <w:rsid w:val="003F7B87"/>
    <w:rsid w:val="0040291E"/>
    <w:rsid w:val="004040BC"/>
    <w:rsid w:val="00404DD4"/>
    <w:rsid w:val="00410453"/>
    <w:rsid w:val="00421716"/>
    <w:rsid w:val="00421A42"/>
    <w:rsid w:val="00435E8D"/>
    <w:rsid w:val="00436269"/>
    <w:rsid w:val="00443F00"/>
    <w:rsid w:val="004571BB"/>
    <w:rsid w:val="004647B5"/>
    <w:rsid w:val="00467F6C"/>
    <w:rsid w:val="00470379"/>
    <w:rsid w:val="0047671F"/>
    <w:rsid w:val="004771C9"/>
    <w:rsid w:val="00481C37"/>
    <w:rsid w:val="0049339B"/>
    <w:rsid w:val="004A365A"/>
    <w:rsid w:val="004A3928"/>
    <w:rsid w:val="004A4E8F"/>
    <w:rsid w:val="004A52C6"/>
    <w:rsid w:val="004C12C1"/>
    <w:rsid w:val="004C2997"/>
    <w:rsid w:val="004C7CB8"/>
    <w:rsid w:val="004D2A83"/>
    <w:rsid w:val="004D6D4E"/>
    <w:rsid w:val="004E1914"/>
    <w:rsid w:val="004E19A6"/>
    <w:rsid w:val="004E1D4D"/>
    <w:rsid w:val="004E3A86"/>
    <w:rsid w:val="004E4306"/>
    <w:rsid w:val="004E67E9"/>
    <w:rsid w:val="004F048E"/>
    <w:rsid w:val="004F0C4D"/>
    <w:rsid w:val="004F5052"/>
    <w:rsid w:val="004F50D6"/>
    <w:rsid w:val="004F7B35"/>
    <w:rsid w:val="0050488A"/>
    <w:rsid w:val="00504FFC"/>
    <w:rsid w:val="00515606"/>
    <w:rsid w:val="00517145"/>
    <w:rsid w:val="00517FBB"/>
    <w:rsid w:val="005223D5"/>
    <w:rsid w:val="005247F4"/>
    <w:rsid w:val="00530F6E"/>
    <w:rsid w:val="00531B8E"/>
    <w:rsid w:val="00531FA6"/>
    <w:rsid w:val="00536FC9"/>
    <w:rsid w:val="005437CF"/>
    <w:rsid w:val="005579A0"/>
    <w:rsid w:val="0056003A"/>
    <w:rsid w:val="005712DB"/>
    <w:rsid w:val="00585ED0"/>
    <w:rsid w:val="00592E6C"/>
    <w:rsid w:val="00595DFC"/>
    <w:rsid w:val="00596DB5"/>
    <w:rsid w:val="005B7C64"/>
    <w:rsid w:val="005B7C75"/>
    <w:rsid w:val="005C409F"/>
    <w:rsid w:val="005D3306"/>
    <w:rsid w:val="005D651C"/>
    <w:rsid w:val="005E655C"/>
    <w:rsid w:val="005F59BA"/>
    <w:rsid w:val="005F5D3E"/>
    <w:rsid w:val="005F6F44"/>
    <w:rsid w:val="005F7FC0"/>
    <w:rsid w:val="0060078A"/>
    <w:rsid w:val="006017CF"/>
    <w:rsid w:val="006060A4"/>
    <w:rsid w:val="00610F76"/>
    <w:rsid w:val="00611FDE"/>
    <w:rsid w:val="00630913"/>
    <w:rsid w:val="00631337"/>
    <w:rsid w:val="0063356D"/>
    <w:rsid w:val="00642807"/>
    <w:rsid w:val="00642F59"/>
    <w:rsid w:val="00656028"/>
    <w:rsid w:val="006579C3"/>
    <w:rsid w:val="00660522"/>
    <w:rsid w:val="00665372"/>
    <w:rsid w:val="006701D1"/>
    <w:rsid w:val="00671486"/>
    <w:rsid w:val="00671575"/>
    <w:rsid w:val="006742CA"/>
    <w:rsid w:val="006770C5"/>
    <w:rsid w:val="00682B6F"/>
    <w:rsid w:val="0069038C"/>
    <w:rsid w:val="0069410A"/>
    <w:rsid w:val="00696893"/>
    <w:rsid w:val="006A741C"/>
    <w:rsid w:val="006B0433"/>
    <w:rsid w:val="006B60D5"/>
    <w:rsid w:val="006B687F"/>
    <w:rsid w:val="006C0212"/>
    <w:rsid w:val="006C6044"/>
    <w:rsid w:val="006C6562"/>
    <w:rsid w:val="006D666E"/>
    <w:rsid w:val="006D7096"/>
    <w:rsid w:val="006E4853"/>
    <w:rsid w:val="006F61E6"/>
    <w:rsid w:val="0070086F"/>
    <w:rsid w:val="00700B3C"/>
    <w:rsid w:val="00705719"/>
    <w:rsid w:val="007077C2"/>
    <w:rsid w:val="00710960"/>
    <w:rsid w:val="00710CEC"/>
    <w:rsid w:val="00723D35"/>
    <w:rsid w:val="0073102F"/>
    <w:rsid w:val="00733A8E"/>
    <w:rsid w:val="00734ACF"/>
    <w:rsid w:val="0074354E"/>
    <w:rsid w:val="007532BB"/>
    <w:rsid w:val="0075436F"/>
    <w:rsid w:val="00761FF7"/>
    <w:rsid w:val="00766A32"/>
    <w:rsid w:val="00766CB6"/>
    <w:rsid w:val="00777A71"/>
    <w:rsid w:val="00781A2D"/>
    <w:rsid w:val="007828A6"/>
    <w:rsid w:val="007860C1"/>
    <w:rsid w:val="00787335"/>
    <w:rsid w:val="00791C39"/>
    <w:rsid w:val="007930DD"/>
    <w:rsid w:val="007971D7"/>
    <w:rsid w:val="00797EDA"/>
    <w:rsid w:val="007A05AF"/>
    <w:rsid w:val="007A207E"/>
    <w:rsid w:val="007A2C60"/>
    <w:rsid w:val="007A78A3"/>
    <w:rsid w:val="007B713C"/>
    <w:rsid w:val="007C2886"/>
    <w:rsid w:val="007E0443"/>
    <w:rsid w:val="007F492C"/>
    <w:rsid w:val="007F558A"/>
    <w:rsid w:val="00807884"/>
    <w:rsid w:val="008203AD"/>
    <w:rsid w:val="00820B7A"/>
    <w:rsid w:val="008230A8"/>
    <w:rsid w:val="00826972"/>
    <w:rsid w:val="00842586"/>
    <w:rsid w:val="008501EB"/>
    <w:rsid w:val="008510C8"/>
    <w:rsid w:val="008547EF"/>
    <w:rsid w:val="00861B37"/>
    <w:rsid w:val="00862015"/>
    <w:rsid w:val="00881CFA"/>
    <w:rsid w:val="0088574B"/>
    <w:rsid w:val="008865F9"/>
    <w:rsid w:val="00890F52"/>
    <w:rsid w:val="00891D21"/>
    <w:rsid w:val="00894E76"/>
    <w:rsid w:val="008A04FC"/>
    <w:rsid w:val="008A13EB"/>
    <w:rsid w:val="008A2781"/>
    <w:rsid w:val="008A3230"/>
    <w:rsid w:val="008B79B4"/>
    <w:rsid w:val="008C664C"/>
    <w:rsid w:val="008D4E93"/>
    <w:rsid w:val="008F4849"/>
    <w:rsid w:val="009006EE"/>
    <w:rsid w:val="0090405F"/>
    <w:rsid w:val="00910987"/>
    <w:rsid w:val="009203A9"/>
    <w:rsid w:val="00922AA5"/>
    <w:rsid w:val="00926679"/>
    <w:rsid w:val="00935A69"/>
    <w:rsid w:val="00941218"/>
    <w:rsid w:val="00941F6A"/>
    <w:rsid w:val="0094287A"/>
    <w:rsid w:val="00943C75"/>
    <w:rsid w:val="00963F3B"/>
    <w:rsid w:val="00964872"/>
    <w:rsid w:val="0097061F"/>
    <w:rsid w:val="0097104B"/>
    <w:rsid w:val="009710CE"/>
    <w:rsid w:val="00990411"/>
    <w:rsid w:val="00991E7E"/>
    <w:rsid w:val="00996064"/>
    <w:rsid w:val="009A5DF4"/>
    <w:rsid w:val="009B289A"/>
    <w:rsid w:val="009C089A"/>
    <w:rsid w:val="009D4371"/>
    <w:rsid w:val="009D4889"/>
    <w:rsid w:val="009D6F46"/>
    <w:rsid w:val="00A02426"/>
    <w:rsid w:val="00A030E0"/>
    <w:rsid w:val="00A075EF"/>
    <w:rsid w:val="00A24D97"/>
    <w:rsid w:val="00A274EA"/>
    <w:rsid w:val="00A3325B"/>
    <w:rsid w:val="00A368B8"/>
    <w:rsid w:val="00A37D4D"/>
    <w:rsid w:val="00A40218"/>
    <w:rsid w:val="00A53F84"/>
    <w:rsid w:val="00A70568"/>
    <w:rsid w:val="00A74629"/>
    <w:rsid w:val="00A76321"/>
    <w:rsid w:val="00A84EF8"/>
    <w:rsid w:val="00A86609"/>
    <w:rsid w:val="00A90D53"/>
    <w:rsid w:val="00A97AD8"/>
    <w:rsid w:val="00AA086B"/>
    <w:rsid w:val="00AA23D4"/>
    <w:rsid w:val="00AA6550"/>
    <w:rsid w:val="00AB02EF"/>
    <w:rsid w:val="00AB412D"/>
    <w:rsid w:val="00AC000E"/>
    <w:rsid w:val="00AC03C7"/>
    <w:rsid w:val="00AC485B"/>
    <w:rsid w:val="00AC5913"/>
    <w:rsid w:val="00AD74E7"/>
    <w:rsid w:val="00AF1847"/>
    <w:rsid w:val="00AF3266"/>
    <w:rsid w:val="00AF7479"/>
    <w:rsid w:val="00B07E72"/>
    <w:rsid w:val="00B105E6"/>
    <w:rsid w:val="00B12099"/>
    <w:rsid w:val="00B144A1"/>
    <w:rsid w:val="00B20C91"/>
    <w:rsid w:val="00B21E3D"/>
    <w:rsid w:val="00B24B97"/>
    <w:rsid w:val="00B30CEF"/>
    <w:rsid w:val="00B311A4"/>
    <w:rsid w:val="00B33703"/>
    <w:rsid w:val="00B33A3A"/>
    <w:rsid w:val="00B35FFC"/>
    <w:rsid w:val="00B37DAE"/>
    <w:rsid w:val="00B40114"/>
    <w:rsid w:val="00B406D1"/>
    <w:rsid w:val="00B40CDE"/>
    <w:rsid w:val="00B43B50"/>
    <w:rsid w:val="00B501DB"/>
    <w:rsid w:val="00B60517"/>
    <w:rsid w:val="00B60683"/>
    <w:rsid w:val="00B60AC4"/>
    <w:rsid w:val="00B616FE"/>
    <w:rsid w:val="00B67128"/>
    <w:rsid w:val="00B67747"/>
    <w:rsid w:val="00B70343"/>
    <w:rsid w:val="00B7156B"/>
    <w:rsid w:val="00B808F2"/>
    <w:rsid w:val="00B95726"/>
    <w:rsid w:val="00B95B42"/>
    <w:rsid w:val="00BB2A1E"/>
    <w:rsid w:val="00BC3242"/>
    <w:rsid w:val="00BC7A9A"/>
    <w:rsid w:val="00BD2E7F"/>
    <w:rsid w:val="00BD31F4"/>
    <w:rsid w:val="00BD4DBE"/>
    <w:rsid w:val="00BD53D8"/>
    <w:rsid w:val="00BD77E1"/>
    <w:rsid w:val="00BE14AF"/>
    <w:rsid w:val="00BE45B5"/>
    <w:rsid w:val="00BE4801"/>
    <w:rsid w:val="00BE6EA5"/>
    <w:rsid w:val="00BF3631"/>
    <w:rsid w:val="00BF6FDB"/>
    <w:rsid w:val="00BF713D"/>
    <w:rsid w:val="00BF76A7"/>
    <w:rsid w:val="00C16258"/>
    <w:rsid w:val="00C16DC6"/>
    <w:rsid w:val="00C26734"/>
    <w:rsid w:val="00C40255"/>
    <w:rsid w:val="00C40BB2"/>
    <w:rsid w:val="00C43FDA"/>
    <w:rsid w:val="00C52AA6"/>
    <w:rsid w:val="00C647A1"/>
    <w:rsid w:val="00C847D2"/>
    <w:rsid w:val="00C87845"/>
    <w:rsid w:val="00C87905"/>
    <w:rsid w:val="00C910B3"/>
    <w:rsid w:val="00C97128"/>
    <w:rsid w:val="00C97E83"/>
    <w:rsid w:val="00CD19E2"/>
    <w:rsid w:val="00CD1DDF"/>
    <w:rsid w:val="00CD69AA"/>
    <w:rsid w:val="00CD718A"/>
    <w:rsid w:val="00CE6CAD"/>
    <w:rsid w:val="00CE7CD0"/>
    <w:rsid w:val="00CF5739"/>
    <w:rsid w:val="00D058BF"/>
    <w:rsid w:val="00D10305"/>
    <w:rsid w:val="00D11D3C"/>
    <w:rsid w:val="00D123A4"/>
    <w:rsid w:val="00D126B4"/>
    <w:rsid w:val="00D127FD"/>
    <w:rsid w:val="00D17184"/>
    <w:rsid w:val="00D21795"/>
    <w:rsid w:val="00D22FAD"/>
    <w:rsid w:val="00D31DA2"/>
    <w:rsid w:val="00D33674"/>
    <w:rsid w:val="00D336DB"/>
    <w:rsid w:val="00D33DE4"/>
    <w:rsid w:val="00D40C6E"/>
    <w:rsid w:val="00D40DEA"/>
    <w:rsid w:val="00D55D96"/>
    <w:rsid w:val="00D61743"/>
    <w:rsid w:val="00D61D00"/>
    <w:rsid w:val="00D712FC"/>
    <w:rsid w:val="00D8203E"/>
    <w:rsid w:val="00D8311E"/>
    <w:rsid w:val="00D87C34"/>
    <w:rsid w:val="00D9137D"/>
    <w:rsid w:val="00D92286"/>
    <w:rsid w:val="00DA5276"/>
    <w:rsid w:val="00DA65F8"/>
    <w:rsid w:val="00DA7554"/>
    <w:rsid w:val="00DA7DB1"/>
    <w:rsid w:val="00DA7DFF"/>
    <w:rsid w:val="00DB0F56"/>
    <w:rsid w:val="00DB77BA"/>
    <w:rsid w:val="00DC5AFD"/>
    <w:rsid w:val="00DC6B2E"/>
    <w:rsid w:val="00DE42C8"/>
    <w:rsid w:val="00DE735F"/>
    <w:rsid w:val="00DE7A88"/>
    <w:rsid w:val="00DF150A"/>
    <w:rsid w:val="00DF44A4"/>
    <w:rsid w:val="00DF6BE1"/>
    <w:rsid w:val="00DF7359"/>
    <w:rsid w:val="00DF7B17"/>
    <w:rsid w:val="00E05F63"/>
    <w:rsid w:val="00E06E05"/>
    <w:rsid w:val="00E21291"/>
    <w:rsid w:val="00E220CA"/>
    <w:rsid w:val="00E2390F"/>
    <w:rsid w:val="00E25BB5"/>
    <w:rsid w:val="00E32725"/>
    <w:rsid w:val="00E37C8E"/>
    <w:rsid w:val="00E44D9A"/>
    <w:rsid w:val="00E44F6B"/>
    <w:rsid w:val="00E47031"/>
    <w:rsid w:val="00E652FB"/>
    <w:rsid w:val="00E65EA1"/>
    <w:rsid w:val="00E7098E"/>
    <w:rsid w:val="00E72B9E"/>
    <w:rsid w:val="00E857D6"/>
    <w:rsid w:val="00E94217"/>
    <w:rsid w:val="00EA0358"/>
    <w:rsid w:val="00EA0A9E"/>
    <w:rsid w:val="00EA24FE"/>
    <w:rsid w:val="00EA4589"/>
    <w:rsid w:val="00EA492F"/>
    <w:rsid w:val="00EA6B64"/>
    <w:rsid w:val="00EC3BAD"/>
    <w:rsid w:val="00EC4E07"/>
    <w:rsid w:val="00EE6B55"/>
    <w:rsid w:val="00EE6CBA"/>
    <w:rsid w:val="00EE6F13"/>
    <w:rsid w:val="00EF1453"/>
    <w:rsid w:val="00EF568E"/>
    <w:rsid w:val="00EF5FE8"/>
    <w:rsid w:val="00F00EFE"/>
    <w:rsid w:val="00F016D9"/>
    <w:rsid w:val="00F060A0"/>
    <w:rsid w:val="00F06F30"/>
    <w:rsid w:val="00F13D3A"/>
    <w:rsid w:val="00F208C0"/>
    <w:rsid w:val="00F21DDA"/>
    <w:rsid w:val="00F25B76"/>
    <w:rsid w:val="00F2674E"/>
    <w:rsid w:val="00F27C3E"/>
    <w:rsid w:val="00F27D84"/>
    <w:rsid w:val="00F3505F"/>
    <w:rsid w:val="00F44EF3"/>
    <w:rsid w:val="00F600AA"/>
    <w:rsid w:val="00F63520"/>
    <w:rsid w:val="00F636BD"/>
    <w:rsid w:val="00F6559F"/>
    <w:rsid w:val="00F66BE1"/>
    <w:rsid w:val="00F67FA7"/>
    <w:rsid w:val="00F71029"/>
    <w:rsid w:val="00F71700"/>
    <w:rsid w:val="00F73678"/>
    <w:rsid w:val="00F74C8F"/>
    <w:rsid w:val="00F927B8"/>
    <w:rsid w:val="00F9785B"/>
    <w:rsid w:val="00FB43EF"/>
    <w:rsid w:val="00FC47AB"/>
    <w:rsid w:val="00FC6571"/>
    <w:rsid w:val="00FC7B48"/>
    <w:rsid w:val="00FD08A0"/>
    <w:rsid w:val="00FD0DEE"/>
    <w:rsid w:val="00FD23C8"/>
    <w:rsid w:val="00FD265D"/>
    <w:rsid w:val="00FE3DB4"/>
    <w:rsid w:val="00FF3284"/>
    <w:rsid w:val="00FF5EBF"/>
    <w:rsid w:val="00FF6B9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003A"/>
    <w:pPr>
      <w:numPr>
        <w:numId w:val="40"/>
      </w:numPr>
      <w:spacing w:before="60" w:after="180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B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349F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49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171C80"/>
    <w:pPr>
      <w:tabs>
        <w:tab w:val="num" w:pos="1559"/>
      </w:tabs>
      <w:spacing w:after="120" w:line="280" w:lineRule="exact"/>
      <w:ind w:left="1559" w:hanging="737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171C80"/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003A"/>
    <w:pPr>
      <w:numPr>
        <w:numId w:val="40"/>
      </w:numPr>
      <w:spacing w:before="60" w:after="180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B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349F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49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171C80"/>
    <w:pPr>
      <w:tabs>
        <w:tab w:val="num" w:pos="1559"/>
      </w:tabs>
      <w:spacing w:after="120" w:line="280" w:lineRule="exact"/>
      <w:ind w:left="1559" w:hanging="737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171C80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69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clav.vavra@vsch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dek.kokta@vsch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sch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F72B8-84B3-4256-B22D-25F7E42A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3941</Words>
  <Characters>23258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27145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 Jiri</dc:creator>
  <cp:lastModifiedBy>Blatova Michaela</cp:lastModifiedBy>
  <cp:revision>69</cp:revision>
  <cp:lastPrinted>2017-05-12T07:19:00Z</cp:lastPrinted>
  <dcterms:created xsi:type="dcterms:W3CDTF">2017-05-10T12:07:00Z</dcterms:created>
  <dcterms:modified xsi:type="dcterms:W3CDTF">2017-06-15T11:04:00Z</dcterms:modified>
</cp:coreProperties>
</file>