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D4" w:rsidRDefault="00A72528">
      <w:pPr>
        <w:pStyle w:val="Nzev"/>
        <w:spacing w:before="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PŘIHLÁŠKA – </w:t>
      </w:r>
      <w:proofErr w:type="spellStart"/>
      <w:r>
        <w:rPr>
          <w:rFonts w:ascii="Calibri" w:eastAsia="Calibri" w:hAnsi="Calibri" w:cs="Calibri"/>
        </w:rPr>
        <w:t>ChemQuest</w:t>
      </w:r>
      <w:proofErr w:type="spellEnd"/>
      <w:r>
        <w:rPr>
          <w:rFonts w:ascii="Calibri" w:eastAsia="Calibri" w:hAnsi="Calibri" w:cs="Calibri"/>
        </w:rPr>
        <w:t xml:space="preserve"> 2021</w:t>
      </w:r>
    </w:p>
    <w:p w:rsidR="001A41D4" w:rsidRDefault="00A72528">
      <w:pPr>
        <w:tabs>
          <w:tab w:val="left" w:pos="1276"/>
          <w:tab w:val="left" w:pos="2552"/>
          <w:tab w:val="left" w:pos="5387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KATEGORIE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ZŠ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SŠ </w:t>
      </w:r>
    </w:p>
    <w:p w:rsidR="001A41D4" w:rsidRDefault="001A41D4">
      <w:pPr>
        <w:tabs>
          <w:tab w:val="left" w:pos="1276"/>
          <w:tab w:val="left" w:pos="2552"/>
          <w:tab w:val="left" w:pos="5387"/>
        </w:tabs>
        <w:rPr>
          <w:rFonts w:ascii="Calibri" w:eastAsia="Calibri" w:hAnsi="Calibri" w:cs="Calibri"/>
          <w:sz w:val="22"/>
          <w:szCs w:val="22"/>
        </w:rPr>
      </w:pPr>
    </w:p>
    <w:p w:rsidR="001A41D4" w:rsidRDefault="00A72528">
      <w:pPr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EXPERIMENT</w:t>
      </w:r>
    </w:p>
    <w:tbl>
      <w:tblPr>
        <w:tblStyle w:val="a"/>
        <w:tblW w:w="910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119"/>
      </w:tblGrid>
      <w:tr w:rsidR="001A41D4">
        <w:tc>
          <w:tcPr>
            <w:tcW w:w="1985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7119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A41D4" w:rsidRDefault="00A72528">
      <w:pPr>
        <w:spacing w:before="120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ŠKOLA</w:t>
      </w:r>
    </w:p>
    <w:tbl>
      <w:tblPr>
        <w:tblStyle w:val="a0"/>
        <w:tblW w:w="907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087"/>
      </w:tblGrid>
      <w:tr w:rsidR="001A41D4">
        <w:tc>
          <w:tcPr>
            <w:tcW w:w="1985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Adresa školy</w:t>
            </w:r>
          </w:p>
        </w:tc>
        <w:tc>
          <w:tcPr>
            <w:tcW w:w="7087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A41D4" w:rsidRDefault="00A72528">
      <w:pPr>
        <w:spacing w:before="120"/>
        <w:rPr>
          <w:rFonts w:ascii="Calibri" w:eastAsia="Calibri" w:hAnsi="Calibri" w:cs="Calibri"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UČITEL (PEDAGOGICKÝ DOZOR)</w:t>
      </w:r>
    </w:p>
    <w:tbl>
      <w:tblPr>
        <w:tblStyle w:val="a1"/>
        <w:tblW w:w="910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835"/>
        <w:gridCol w:w="1134"/>
        <w:gridCol w:w="3150"/>
      </w:tblGrid>
      <w:tr w:rsidR="001A41D4">
        <w:tc>
          <w:tcPr>
            <w:tcW w:w="1985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7119" w:type="dxa"/>
            <w:gridSpan w:val="3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1985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2835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Mobil</w:t>
            </w:r>
          </w:p>
        </w:tc>
        <w:tc>
          <w:tcPr>
            <w:tcW w:w="3150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9104" w:type="dxa"/>
            <w:gridSpan w:val="4"/>
          </w:tcPr>
          <w:p w:rsidR="001A41D4" w:rsidRDefault="001A41D4">
            <w:pPr>
              <w:spacing w:before="20" w:after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1985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3150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A41D4" w:rsidRDefault="001A41D4">
      <w:pPr>
        <w:tabs>
          <w:tab w:val="left" w:pos="5670"/>
        </w:tabs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</w:p>
    <w:p w:rsidR="001A41D4" w:rsidRDefault="00A72528">
      <w:pPr>
        <w:spacing w:before="20" w:after="20"/>
        <w:jc w:val="both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sz w:val="16"/>
          <w:szCs w:val="16"/>
        </w:rPr>
        <w:t xml:space="preserve">Vyplněním a odesláním této přihlášky na e-mail </w:t>
      </w:r>
      <w:hyperlink r:id="rId8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chemquest@vscht.cz</w:t>
        </w:r>
      </w:hyperlink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učitel/pedagogický dozor</w:t>
      </w:r>
      <w:r>
        <w:rPr>
          <w:rFonts w:ascii="Calibri" w:eastAsia="Calibri" w:hAnsi="Calibri" w:cs="Calibri"/>
          <w:sz w:val="16"/>
          <w:szCs w:val="16"/>
        </w:rPr>
        <w:t xml:space="preserve"> prohlašuje, že pod jeho dohledem tým provedl demonstraci experimentu. Po dobu soutěže přebírá nad soutěžícími pedagogický dozor.</w:t>
      </w:r>
      <w:r>
        <w:rPr>
          <w:rFonts w:ascii="Calibri" w:eastAsia="Calibri" w:hAnsi="Calibri" w:cs="Calibri"/>
          <w:b/>
          <w:sz w:val="16"/>
          <w:szCs w:val="16"/>
        </w:rPr>
        <w:br/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Vyplněním a odesláním této přihlášky na</w:t>
      </w:r>
      <w:r>
        <w:rPr>
          <w:rFonts w:ascii="Calibri" w:eastAsia="Calibri" w:hAnsi="Calibri" w:cs="Calibri"/>
          <w:b/>
          <w:sz w:val="16"/>
          <w:szCs w:val="16"/>
        </w:rPr>
        <w:t xml:space="preserve"> e-mail </w:t>
      </w:r>
      <w:hyperlink r:id="rId9">
        <w:r>
          <w:rPr>
            <w:rFonts w:ascii="Calibri" w:eastAsia="Calibri" w:hAnsi="Calibri" w:cs="Calibri"/>
            <w:b/>
            <w:color w:val="1155CC"/>
            <w:sz w:val="16"/>
            <w:szCs w:val="16"/>
            <w:u w:val="single"/>
          </w:rPr>
          <w:t>chemquest@vscht.cz</w:t>
        </w:r>
      </w:hyperlink>
      <w:r>
        <w:rPr>
          <w:rFonts w:ascii="Calibri" w:eastAsia="Calibri" w:hAnsi="Calibri" w:cs="Calibri"/>
          <w:b/>
          <w:sz w:val="16"/>
          <w:szCs w:val="16"/>
        </w:rPr>
        <w:t xml:space="preserve"> berou účastníci soutěže a jejich zákonní zástupci na vědomí a souhlasí s následujícím: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Údaje poskytované v této přihlášce jsou osobní údaje ve smyslu zákona č. 101/2002 Sb., o ochraně </w:t>
      </w:r>
      <w:r>
        <w:rPr>
          <w:rFonts w:ascii="Calibri" w:eastAsia="Calibri" w:hAnsi="Calibri" w:cs="Calibri"/>
          <w:sz w:val="16"/>
          <w:szCs w:val="16"/>
        </w:rPr>
        <w:t>osobních údajů a o změně některých zákonů, ve znění pozdějších předpisů (dále jen „zákon o ochraně osobních údajů“), a ve smyslu Nařízení Evropského parlamentu a Rady (EU) 2016/679 o ochraně fyzických osob v souvislosti se zpracováním osobních údajů a o vo</w:t>
      </w:r>
      <w:r>
        <w:rPr>
          <w:rFonts w:ascii="Calibri" w:eastAsia="Calibri" w:hAnsi="Calibri" w:cs="Calibri"/>
          <w:sz w:val="16"/>
          <w:szCs w:val="16"/>
        </w:rPr>
        <w:t xml:space="preserve">lném pohybu těchto údajů a o zrušení směrnice 95/46/ES (obecné nařízení o ochraně osobních údajů) (dále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jen„</w:t>
      </w:r>
      <w:proofErr w:type="gramEnd"/>
      <w:r>
        <w:rPr>
          <w:rFonts w:ascii="Calibri" w:eastAsia="Calibri" w:hAnsi="Calibri" w:cs="Calibri"/>
          <w:sz w:val="16"/>
          <w:szCs w:val="16"/>
        </w:rPr>
        <w:t>Nařízení</w:t>
      </w:r>
      <w:proofErr w:type="spellEnd"/>
      <w:r>
        <w:rPr>
          <w:rFonts w:ascii="Calibri" w:eastAsia="Calibri" w:hAnsi="Calibri" w:cs="Calibri"/>
          <w:sz w:val="16"/>
          <w:szCs w:val="16"/>
        </w:rPr>
        <w:t>“).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Správce osobních údajů a účel zpracování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Vysoká škola chemicko-technologická v Praze (dále jen „VŠCHT Praha“), je jakožto správce osobních údajů oprávněna v souladu se zákonem o ochraně osobních údajů a od 25. 5. 2018 v souladu s Nařízením zpracovávat Vaše osobní údaje uvedené v této přihlášce, a</w:t>
      </w:r>
      <w:r>
        <w:rPr>
          <w:rFonts w:ascii="Calibri" w:eastAsia="Calibri" w:hAnsi="Calibri" w:cs="Calibri"/>
          <w:sz w:val="16"/>
          <w:szCs w:val="16"/>
        </w:rPr>
        <w:t xml:space="preserve"> to pro účely Vaší účasti na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Pověřence pro ochranu osobních údajů VŠCHT Praha je možno kontaktovat na e-mailové adrese </w:t>
      </w:r>
      <w:hyperlink r:id="rId10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gdpr.poverenec@vscht.cz</w:t>
        </w:r>
      </w:hyperlink>
      <w:r>
        <w:rPr>
          <w:rFonts w:ascii="Calibri" w:eastAsia="Calibri" w:hAnsi="Calibri" w:cs="Calibri"/>
          <w:sz w:val="16"/>
          <w:szCs w:val="16"/>
        </w:rPr>
        <w:t>. K poskytnutým osobním údajům má přístup VŠCHT Prah</w:t>
      </w:r>
      <w:r>
        <w:rPr>
          <w:rFonts w:ascii="Calibri" w:eastAsia="Calibri" w:hAnsi="Calibri" w:cs="Calibri"/>
          <w:sz w:val="16"/>
          <w:szCs w:val="16"/>
        </w:rPr>
        <w:t>a jako správce, vybraní zaměstnanci VŠCHT Praha a případně smluvně zavázaný zpracovatel osobních údajů.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Právní důvody zpracování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Zpracování osobních údajů je nezbytné pro vyřízení Vaší žádosti a případně zajištění Vaší účasti na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>. V případě nepo</w:t>
      </w:r>
      <w:r>
        <w:rPr>
          <w:rFonts w:ascii="Calibri" w:eastAsia="Calibri" w:hAnsi="Calibri" w:cs="Calibri"/>
          <w:sz w:val="16"/>
          <w:szCs w:val="16"/>
        </w:rPr>
        <w:t xml:space="preserve">skytnutí/nevyplnění osobních údajů v této přihlášce, nebude možné zařadit Vás jako účastníka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Rozsah a doba zpracování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Osobní údaje jsou pro výše uvedené účely zpracovávány v rozsahu a po dobu nezbytnou k dosažení výše uvedených účelů.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Práva s</w:t>
      </w:r>
      <w:r>
        <w:rPr>
          <w:rFonts w:ascii="Calibri" w:eastAsia="Calibri" w:hAnsi="Calibri" w:cs="Calibri"/>
          <w:b/>
          <w:sz w:val="16"/>
          <w:szCs w:val="16"/>
        </w:rPr>
        <w:t>ouvisející s ochranou osobních údajů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Máte zejména právo: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přístup k Vašim osobním údajům a o informaci, jaké osobní údaje a jakým způsobem jsou o Vás zpracovávány a komu jsou případně zpřístupněny,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vymazání osobních údajů, pokud se d</w:t>
      </w:r>
      <w:r>
        <w:rPr>
          <w:rFonts w:ascii="Calibri" w:eastAsia="Calibri" w:hAnsi="Calibri" w:cs="Calibri"/>
          <w:sz w:val="16"/>
          <w:szCs w:val="16"/>
        </w:rPr>
        <w:t>omníváte, že není důvod pro jejich zpracování,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opravu či doplnění osobních údajů, pokud jsou nepřesné či neúplné,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vznést námitku proti zpracovávání Vašich osobních údajů,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požádat, aby nebyly Vaše osobní údaje zpracovávány do doby, než bude </w:t>
      </w:r>
      <w:r>
        <w:rPr>
          <w:rFonts w:ascii="Calibri" w:eastAsia="Calibri" w:hAnsi="Calibri" w:cs="Calibri"/>
          <w:sz w:val="16"/>
          <w:szCs w:val="16"/>
        </w:rPr>
        <w:t>vyřešena oprávněnost Vašich námitek či stížností proti zpracovávání osobních údajů,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umožnění přenesení Vašich osobních údajů jinému správci,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podat stížnost u dozorového úřadu (uoou.cz),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a to na e-mailovou adresu </w:t>
      </w:r>
      <w:hyperlink r:id="rId11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gdpr.poverenec@vscht.cz</w:t>
        </w:r>
      </w:hyperlink>
      <w:r>
        <w:rPr>
          <w:rFonts w:ascii="Calibri" w:eastAsia="Calibri" w:hAnsi="Calibri" w:cs="Calibri"/>
          <w:sz w:val="16"/>
          <w:szCs w:val="16"/>
        </w:rPr>
        <w:t>. Podrobnosti k uplatnění Vašich práv a Vaše další práva jsou uvedeny v Nařízení.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Další informace související s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ChemQuestem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VŠCHT Praha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outěžící souhlasí a uděluje VŠCHT Praha bezúplatnou výhradní licenci zaslanou soutěžní práci užít, a to ke všem způsobům užití a v neomezeném časovém i teritoriálním rozsahu ve smyslu § 46 a násl. zákona č. 121/2000 Sb., autorský zákon, ve znění pozdějších</w:t>
      </w:r>
      <w:r>
        <w:rPr>
          <w:rFonts w:ascii="Calibri" w:eastAsia="Calibri" w:hAnsi="Calibri" w:cs="Calibri"/>
          <w:sz w:val="16"/>
          <w:szCs w:val="16"/>
        </w:rPr>
        <w:t xml:space="preserve"> předpisů, a toto právo udělit i třetí osobě nebo na třetí osobu převést. Současně soutěžící souhlasí, že okamžikem předání práce bez nároku na jakoukoliv odměnu převádí na VŠCHT Praha vlastnické právo k věci, prostřednictvím které je práce vyjádřena. </w:t>
      </w: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V </w:t>
      </w:r>
      <w:r>
        <w:rPr>
          <w:rFonts w:ascii="Calibri" w:eastAsia="Calibri" w:hAnsi="Calibri" w:cs="Calibri"/>
          <w:sz w:val="16"/>
          <w:szCs w:val="16"/>
        </w:rPr>
        <w:t xml:space="preserve">rámci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mohou být pořizovány zvukové, obrazové či zvukově obrazové záznamy pro zpravodajské a dokumentační potřeby VŠCHT Praha.</w:t>
      </w:r>
    </w:p>
    <w:p w:rsidR="001A41D4" w:rsidRDefault="00A72528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  </w:t>
      </w:r>
    </w:p>
    <w:p w:rsidR="001A41D4" w:rsidRDefault="00A72528">
      <w:pPr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PROHLÁŠENÍ ZÁKONNÉHO ZÁSTUPCE</w:t>
      </w:r>
    </w:p>
    <w:p w:rsidR="001A41D4" w:rsidRDefault="00A72528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Jako zákonný zástupce níže uvedeného dítěte po přečtení uveřejněných soutěžních podmín</w:t>
      </w:r>
      <w:r>
        <w:rPr>
          <w:rFonts w:ascii="Calibri" w:eastAsia="Calibri" w:hAnsi="Calibri" w:cs="Calibri"/>
          <w:sz w:val="16"/>
          <w:szCs w:val="16"/>
        </w:rPr>
        <w:t xml:space="preserve">ek tímto prohlašuji, že souhlasím, aby se zúčastnilo pod pedagogickým dozorem vyučujícího soutěže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</w:t>
      </w:r>
      <w:proofErr w:type="spellEnd"/>
      <w:r>
        <w:rPr>
          <w:rFonts w:ascii="Calibri" w:eastAsia="Calibri" w:hAnsi="Calibri" w:cs="Calibri"/>
          <w:sz w:val="16"/>
          <w:szCs w:val="16"/>
        </w:rPr>
        <w:t>, a beru na vědomí všechna rizika, která mohou být spojena s účastí dítěte v soutěži. Dále uděluji souhlas s pořízením, použitím, zpracováním a uchov</w:t>
      </w:r>
      <w:r>
        <w:rPr>
          <w:rFonts w:ascii="Calibri" w:eastAsia="Calibri" w:hAnsi="Calibri" w:cs="Calibri"/>
          <w:sz w:val="16"/>
          <w:szCs w:val="16"/>
        </w:rPr>
        <w:t>áním osobních a citlivých údajů (jméno a příjmení, telefonní kontakt, datum narození, adresa bydliště) za účelem prezentace soutěžního příspěvku a zveřejnění výsledků soutěže, a to na dobu neurčitou. Souhlasím se zachycením podoby dítěte fotografií a video</w:t>
      </w:r>
      <w:r>
        <w:rPr>
          <w:rFonts w:ascii="Calibri" w:eastAsia="Calibri" w:hAnsi="Calibri" w:cs="Calibri"/>
          <w:sz w:val="16"/>
          <w:szCs w:val="16"/>
        </w:rPr>
        <w:t xml:space="preserve"> dokumentací za účelem prezentace soutěžního příspěvku a zveřejnění výsledků soutěže. Videozáznam a fotografie budou zveřejněny na webových stránkách, v tištěných a online médiích. Současně prohlašuji, že uděluji souhlas s užitím autorského díla, na kterém</w:t>
      </w:r>
      <w:r>
        <w:rPr>
          <w:rFonts w:ascii="Calibri" w:eastAsia="Calibri" w:hAnsi="Calibri" w:cs="Calibri"/>
          <w:sz w:val="16"/>
          <w:szCs w:val="16"/>
        </w:rPr>
        <w:t xml:space="preserve"> se dítě podílelo, pro účely této soutěže za zveřejněných podmínek soutěže, a jeho neomezeným bezplatným veřejným šířením. </w:t>
      </w:r>
    </w:p>
    <w:p w:rsidR="001A41D4" w:rsidRDefault="00A72528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Odesláním vyplněné a sepsaného i natočeného díla uděluji VŠCHT Praha bezúplatnou výhradní licenci zaslanou soutěžní práci užít, a to</w:t>
      </w:r>
      <w:r>
        <w:rPr>
          <w:rFonts w:ascii="Calibri" w:eastAsia="Calibri" w:hAnsi="Calibri" w:cs="Calibri"/>
          <w:sz w:val="16"/>
          <w:szCs w:val="16"/>
        </w:rPr>
        <w:t xml:space="preserve"> ke všem způsobům užití a v neomezeném časovém i teritoriálním rozsahu ve smyslu § 46 a násl. zákona č. 121/2000 Sb., autorský zákon, ve znění pozdějších předpisů, a toto právo udělit i třetí osobě nebo na třetí osobu převést. Na VŠCHT Praha současně soutě</w:t>
      </w:r>
      <w:r>
        <w:rPr>
          <w:rFonts w:ascii="Calibri" w:eastAsia="Calibri" w:hAnsi="Calibri" w:cs="Calibri"/>
          <w:sz w:val="16"/>
          <w:szCs w:val="16"/>
        </w:rPr>
        <w:t xml:space="preserve">žící okamžikem předání práce bez nároku na jakoukoliv odměnu převádí vlastnické právo k věci, prostřednictvím které je práce vyjádřena. </w:t>
      </w:r>
    </w:p>
    <w:p w:rsidR="001A41D4" w:rsidRDefault="00A72528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Souhlasím, že osobní údaje dítěte (v rozsahu jména, příjmení, e-mailu, telefonu a adresy soutěžícího, názvu, adresy a k</w:t>
      </w:r>
      <w:r>
        <w:rPr>
          <w:rFonts w:ascii="Calibri" w:eastAsia="Calibri" w:hAnsi="Calibri" w:cs="Calibri"/>
          <w:sz w:val="16"/>
          <w:szCs w:val="16"/>
        </w:rPr>
        <w:t>raje školy/instituce a jména i e-mailu na vyučujícího) poskytnuté VŠCHT Praha budou VŠCHT Praha zpracovány výhradně pro plnění propozic této soutěže, a to po dobu jejího trvání. Osobní údaje soutěžících jsou zpracovávány v souladu s Nařízením Evropského pa</w:t>
      </w:r>
      <w:r>
        <w:rPr>
          <w:rFonts w:ascii="Calibri" w:eastAsia="Calibri" w:hAnsi="Calibri" w:cs="Calibri"/>
          <w:sz w:val="16"/>
          <w:szCs w:val="16"/>
        </w:rPr>
        <w:t>rlamentu a Rady (EU) 2016/679 ze dne 27. dubna 2016 o ochraně fyzických osob v souvislosti se zpracováním osobních údajů a o volném pohybu těchto údajů a o zrušení směrnice 95/46/ES (obecné nařízení o ochraně osobních údajů). Pravidla VŠCHT Praha jsou publ</w:t>
      </w:r>
      <w:r>
        <w:rPr>
          <w:rFonts w:ascii="Calibri" w:eastAsia="Calibri" w:hAnsi="Calibri" w:cs="Calibri"/>
          <w:sz w:val="16"/>
          <w:szCs w:val="16"/>
        </w:rPr>
        <w:t>ikována na </w:t>
      </w:r>
      <w:hyperlink r:id="rId12">
        <w:r>
          <w:rPr>
            <w:rFonts w:ascii="Calibri" w:eastAsia="Calibri" w:hAnsi="Calibri" w:cs="Calibri"/>
            <w:sz w:val="16"/>
            <w:szCs w:val="16"/>
          </w:rPr>
          <w:t>https://www.vscht.cz/uredni-deska/zpracovani-a-ochrana-osobnich-udaju</w:t>
        </w:r>
      </w:hyperlink>
      <w:r>
        <w:rPr>
          <w:rFonts w:ascii="Calibri" w:eastAsia="Calibri" w:hAnsi="Calibri" w:cs="Calibri"/>
          <w:sz w:val="16"/>
          <w:szCs w:val="16"/>
        </w:rPr>
        <w:t> a to za podmínek stanovených na Internetové stránce soutěže.</w:t>
      </w:r>
    </w:p>
    <w:p w:rsidR="001A41D4" w:rsidRDefault="001A41D4">
      <w:pPr>
        <w:jc w:val="both"/>
        <w:rPr>
          <w:rFonts w:ascii="Calibri" w:eastAsia="Calibri" w:hAnsi="Calibri" w:cs="Calibri"/>
          <w:sz w:val="19"/>
          <w:szCs w:val="19"/>
        </w:rPr>
      </w:pPr>
    </w:p>
    <w:p w:rsidR="001A41D4" w:rsidRDefault="00A72528">
      <w:pPr>
        <w:spacing w:before="120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SOUTĚŽÍCÍ</w:t>
      </w:r>
    </w:p>
    <w:tbl>
      <w:tblPr>
        <w:tblStyle w:val="a2"/>
        <w:tblW w:w="910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"/>
        <w:gridCol w:w="1930"/>
        <w:gridCol w:w="1843"/>
        <w:gridCol w:w="1843"/>
        <w:gridCol w:w="1701"/>
        <w:gridCol w:w="1449"/>
      </w:tblGrid>
      <w:tr w:rsidR="001A41D4">
        <w:tc>
          <w:tcPr>
            <w:tcW w:w="338" w:type="dxa"/>
            <w:vMerge w:val="restart"/>
            <w:vAlign w:val="center"/>
          </w:tcPr>
          <w:p w:rsidR="001A41D4" w:rsidRDefault="00A72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rPr>
          <w:trHeight w:val="353"/>
        </w:trPr>
        <w:tc>
          <w:tcPr>
            <w:tcW w:w="338" w:type="dxa"/>
            <w:vMerge/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vAlign w:val="center"/>
          </w:tcPr>
          <w:p w:rsidR="001A41D4" w:rsidRDefault="001A41D4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A41D4" w:rsidRDefault="00A72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30" w:type="dxa"/>
            <w:tcBorders>
              <w:top w:val="single" w:sz="18" w:space="0" w:color="000000"/>
              <w:bottom w:val="single" w:sz="4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  <w:tcBorders>
              <w:top w:val="single" w:sz="18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rPr>
          <w:trHeight w:val="381"/>
        </w:trPr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A41D4" w:rsidRDefault="001A41D4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 w:val="restart"/>
            <w:tcBorders>
              <w:top w:val="single" w:sz="18" w:space="0" w:color="000000"/>
            </w:tcBorders>
            <w:vAlign w:val="center"/>
          </w:tcPr>
          <w:p w:rsidR="001A41D4" w:rsidRDefault="00A72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30" w:type="dxa"/>
            <w:tcBorders>
              <w:top w:val="single" w:sz="18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  <w:tcBorders>
              <w:top w:val="single" w:sz="18" w:space="0" w:color="000000"/>
            </w:tcBorders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:rsidR="001A41D4" w:rsidRDefault="00A72528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rPr>
          <w:trHeight w:val="412"/>
        </w:trPr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vAlign w:val="center"/>
          </w:tcPr>
          <w:p w:rsidR="001A41D4" w:rsidRDefault="001A41D4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1D4"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:rsidR="001A41D4" w:rsidRDefault="001A4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:rsidR="001A41D4" w:rsidRDefault="001F435F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zákonného zástupce</w:t>
            </w:r>
          </w:p>
        </w:tc>
        <w:tc>
          <w:tcPr>
            <w:tcW w:w="1843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1A41D4" w:rsidRDefault="001A41D4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22"/>
          <w:szCs w:val="22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41D4" w:rsidRDefault="001A41D4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1A41D4">
      <w:headerReference w:type="default" r:id="rId13"/>
      <w:footerReference w:type="default" r:id="rId14"/>
      <w:pgSz w:w="11906" w:h="16838"/>
      <w:pgMar w:top="1135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28" w:rsidRDefault="00A72528">
      <w:r>
        <w:separator/>
      </w:r>
    </w:p>
  </w:endnote>
  <w:endnote w:type="continuationSeparator" w:id="0">
    <w:p w:rsidR="00A72528" w:rsidRDefault="00A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1D4" w:rsidRDefault="00A725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1F435F">
      <w:rPr>
        <w:color w:val="000000"/>
        <w:sz w:val="18"/>
        <w:szCs w:val="18"/>
      </w:rPr>
      <w:fldChar w:fldCharType="separate"/>
    </w:r>
    <w:r w:rsidR="001F435F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1A41D4" w:rsidRDefault="001A4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28" w:rsidRDefault="00A72528">
      <w:r>
        <w:separator/>
      </w:r>
    </w:p>
  </w:footnote>
  <w:footnote w:type="continuationSeparator" w:id="0">
    <w:p w:rsidR="00A72528" w:rsidRDefault="00A7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1D4" w:rsidRDefault="00A725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770638" cy="539497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0638" cy="539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4772660</wp:posOffset>
          </wp:positionH>
          <wp:positionV relativeFrom="paragraph">
            <wp:posOffset>-78104</wp:posOffset>
          </wp:positionV>
          <wp:extent cx="978024" cy="64897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024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5EA8"/>
    <w:multiLevelType w:val="multilevel"/>
    <w:tmpl w:val="3370997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D4"/>
    <w:rsid w:val="001A41D4"/>
    <w:rsid w:val="001F435F"/>
    <w:rsid w:val="00A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D9A"/>
  <w15:docId w15:val="{E8C917B8-82A5-4DF4-B5F3-0D045820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63D"/>
  </w:style>
  <w:style w:type="paragraph" w:styleId="Nadpis1">
    <w:name w:val="heading 1"/>
    <w:basedOn w:val="Normln"/>
    <w:next w:val="Normln"/>
    <w:link w:val="Nadpis1Char"/>
    <w:uiPriority w:val="9"/>
    <w:qFormat/>
    <w:rsid w:val="001A763D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A763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eastAsia="en-US"/>
    </w:rPr>
  </w:style>
  <w:style w:type="character" w:customStyle="1" w:styleId="Nadpis1Char">
    <w:name w:val="Nadpis 1 Char"/>
    <w:link w:val="Nadpis1"/>
    <w:rsid w:val="001A763D"/>
    <w:rPr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763D"/>
    <w:rPr>
      <w:rFonts w:eastAsiaTheme="majorEastAsia" w:cstheme="majorBidi"/>
      <w:b/>
      <w:bCs/>
      <w:kern w:val="28"/>
      <w:sz w:val="28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60"/>
      <w:jc w:val="center"/>
    </w:pPr>
    <w:rPr>
      <w:b/>
    </w:rPr>
  </w:style>
  <w:style w:type="character" w:customStyle="1" w:styleId="PodnadpisChar">
    <w:name w:val="Podnadpis Char"/>
    <w:link w:val="Podnadpis"/>
    <w:rsid w:val="001A763D"/>
    <w:rPr>
      <w:b/>
      <w:sz w:val="24"/>
      <w:szCs w:val="24"/>
    </w:rPr>
  </w:style>
  <w:style w:type="character" w:styleId="Siln">
    <w:name w:val="Strong"/>
    <w:qFormat/>
    <w:rsid w:val="001A763D"/>
    <w:rPr>
      <w:rFonts w:ascii="Times New Roman" w:hAnsi="Times New Roman"/>
      <w:b w:val="0"/>
      <w:bCs/>
      <w:i/>
      <w:sz w:val="24"/>
    </w:rPr>
  </w:style>
  <w:style w:type="character" w:styleId="Zdraznn">
    <w:name w:val="Emphasis"/>
    <w:uiPriority w:val="20"/>
    <w:qFormat/>
    <w:rsid w:val="001A763D"/>
    <w:rPr>
      <w:rFonts w:ascii="Times New Roman" w:hAnsi="Times New Roman"/>
      <w:i/>
      <w:iCs/>
      <w:sz w:val="24"/>
    </w:rPr>
  </w:style>
  <w:style w:type="character" w:styleId="Nzevknihy">
    <w:name w:val="Book Title"/>
    <w:basedOn w:val="Standardnpsmoodstavce"/>
    <w:uiPriority w:val="33"/>
    <w:qFormat/>
    <w:rsid w:val="001A763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A763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641F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BE0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8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7B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B5B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B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B5B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B5B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quest@vsch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cht.cz/uredni-deska/zpracovani-a-ochrana-osobnich-udaju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.poverenec@vsch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dpr.poverenec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mquest@vsch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/AegbgIYTbboddvc+tVZNhdcrw==">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Heliskova Hana</dc:creator>
  <cp:lastModifiedBy>Bilkova Dana</cp:lastModifiedBy>
  <cp:revision>2</cp:revision>
  <dcterms:created xsi:type="dcterms:W3CDTF">2018-11-09T12:22:00Z</dcterms:created>
  <dcterms:modified xsi:type="dcterms:W3CDTF">2021-03-18T16:30:00Z</dcterms:modified>
</cp:coreProperties>
</file>